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AA0E" w14:textId="5CFC34C9" w:rsidR="00606A9B" w:rsidRDefault="6A3812EF" w:rsidP="43622CDD">
      <w:pPr>
        <w:tabs>
          <w:tab w:val="left" w:pos="7500"/>
        </w:tabs>
        <w:spacing w:line="240" w:lineRule="auto"/>
        <w:jc w:val="center"/>
        <w:rPr>
          <w:rFonts w:ascii="Century Gothic" w:eastAsia="Century Gothic" w:hAnsi="Century Gothic" w:cs="Century Gothic"/>
          <w:color w:val="000000" w:themeColor="text1"/>
          <w:sz w:val="24"/>
          <w:szCs w:val="24"/>
        </w:rPr>
      </w:pPr>
      <w:r>
        <w:t xml:space="preserve">         </w:t>
      </w:r>
      <w:r w:rsidR="7E9CA5B0">
        <w:rPr>
          <w:noProof/>
        </w:rPr>
        <w:drawing>
          <wp:inline distT="0" distB="0" distL="0" distR="0" wp14:anchorId="52A2470D" wp14:editId="1327FB42">
            <wp:extent cx="2165713" cy="1647825"/>
            <wp:effectExtent l="0" t="0" r="0" b="0"/>
            <wp:docPr id="62308504" name="Picture 62308504" descr="A logo for a muse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5713" cy="1647825"/>
                    </a:xfrm>
                    <a:prstGeom prst="rect">
                      <a:avLst/>
                    </a:prstGeom>
                  </pic:spPr>
                </pic:pic>
              </a:graphicData>
            </a:graphic>
          </wp:inline>
        </w:drawing>
      </w:r>
    </w:p>
    <w:p w14:paraId="63189599" w14:textId="64F23751" w:rsidR="00606A9B" w:rsidRDefault="3CFE8D45" w:rsidP="43622CDD">
      <w:pPr>
        <w:tabs>
          <w:tab w:val="left" w:pos="7500"/>
        </w:tabs>
        <w:spacing w:line="240" w:lineRule="auto"/>
        <w:jc w:val="center"/>
      </w:pPr>
      <w:r>
        <w:rPr>
          <w:noProof/>
        </w:rPr>
        <w:drawing>
          <wp:inline distT="0" distB="0" distL="0" distR="0" wp14:anchorId="0979DE1B" wp14:editId="26F56E44">
            <wp:extent cx="2352675" cy="736901"/>
            <wp:effectExtent l="0" t="0" r="0" b="0"/>
            <wp:docPr id="1287015905" name="Picture 128701590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2675" cy="736901"/>
                    </a:xfrm>
                    <a:prstGeom prst="rect">
                      <a:avLst/>
                    </a:prstGeom>
                  </pic:spPr>
                </pic:pic>
              </a:graphicData>
            </a:graphic>
          </wp:inline>
        </w:drawing>
      </w:r>
    </w:p>
    <w:p w14:paraId="680BEB4E" w14:textId="32EC54A7" w:rsidR="00606A9B" w:rsidRDefault="00606A9B" w:rsidP="210CA42A">
      <w:pPr>
        <w:tabs>
          <w:tab w:val="left" w:pos="7500"/>
        </w:tabs>
        <w:spacing w:line="240" w:lineRule="auto"/>
        <w:rPr>
          <w:rFonts w:ascii="Century Gothic" w:eastAsia="Century Gothic" w:hAnsi="Century Gothic" w:cs="Century Gothic"/>
          <w:color w:val="000000" w:themeColor="text1"/>
          <w:sz w:val="24"/>
          <w:szCs w:val="24"/>
        </w:rPr>
      </w:pPr>
    </w:p>
    <w:p w14:paraId="42D7424C" w14:textId="04FAEFFF" w:rsidR="00606A9B" w:rsidRDefault="00606A9B" w:rsidP="43622CDD">
      <w:pPr>
        <w:tabs>
          <w:tab w:val="left" w:pos="7500"/>
        </w:tabs>
        <w:spacing w:line="240" w:lineRule="auto"/>
        <w:jc w:val="center"/>
        <w:rPr>
          <w:rFonts w:ascii="Calibri" w:eastAsia="Calibri" w:hAnsi="Calibri" w:cs="Calibri"/>
          <w:b/>
          <w:bCs/>
          <w:color w:val="000000" w:themeColor="text1"/>
          <w:sz w:val="28"/>
          <w:szCs w:val="28"/>
          <w:lang w:val="en-GB"/>
        </w:rPr>
      </w:pPr>
    </w:p>
    <w:p w14:paraId="292FC8D8" w14:textId="65A0AAA7" w:rsidR="00606A9B" w:rsidRDefault="00606A9B" w:rsidP="43622CDD">
      <w:pPr>
        <w:tabs>
          <w:tab w:val="left" w:pos="7500"/>
        </w:tabs>
        <w:spacing w:line="240" w:lineRule="auto"/>
        <w:jc w:val="center"/>
        <w:rPr>
          <w:rFonts w:ascii="Calibri" w:eastAsia="Calibri" w:hAnsi="Calibri" w:cs="Calibri"/>
          <w:b/>
          <w:bCs/>
          <w:color w:val="000000" w:themeColor="text1"/>
          <w:sz w:val="28"/>
          <w:szCs w:val="28"/>
          <w:lang w:val="en-GB"/>
        </w:rPr>
      </w:pPr>
    </w:p>
    <w:p w14:paraId="770E055E" w14:textId="0E0A330A" w:rsidR="00606A9B" w:rsidRDefault="3CFE8D45" w:rsidP="43622CDD">
      <w:pPr>
        <w:tabs>
          <w:tab w:val="left" w:pos="7500"/>
        </w:tabs>
        <w:spacing w:line="240" w:lineRule="auto"/>
        <w:jc w:val="center"/>
        <w:rPr>
          <w:rFonts w:ascii="Calibri" w:eastAsia="Calibri" w:hAnsi="Calibri" w:cs="Calibri"/>
          <w:b/>
          <w:bCs/>
          <w:color w:val="000000" w:themeColor="text1"/>
          <w:sz w:val="72"/>
          <w:szCs w:val="72"/>
          <w:lang w:val="en-GB"/>
        </w:rPr>
      </w:pPr>
      <w:r w:rsidRPr="43622CDD">
        <w:rPr>
          <w:rFonts w:ascii="Calibri" w:eastAsia="Calibri" w:hAnsi="Calibri" w:cs="Calibri"/>
          <w:b/>
          <w:bCs/>
          <w:color w:val="000000" w:themeColor="text1"/>
          <w:sz w:val="56"/>
          <w:szCs w:val="56"/>
          <w:lang w:val="en-GB"/>
        </w:rPr>
        <w:t>Museum Development North Open Grants 2024-26</w:t>
      </w:r>
    </w:p>
    <w:p w14:paraId="0812A48F" w14:textId="6744CE49" w:rsidR="00606A9B" w:rsidRDefault="00606A9B" w:rsidP="43622CDD">
      <w:pPr>
        <w:tabs>
          <w:tab w:val="left" w:pos="7500"/>
        </w:tabs>
        <w:spacing w:line="240" w:lineRule="auto"/>
        <w:jc w:val="center"/>
        <w:rPr>
          <w:rFonts w:ascii="Calibri" w:eastAsia="Calibri" w:hAnsi="Calibri" w:cs="Calibri"/>
          <w:b/>
          <w:bCs/>
          <w:color w:val="000000" w:themeColor="text1"/>
          <w:sz w:val="28"/>
          <w:szCs w:val="28"/>
          <w:lang w:val="en-GB"/>
        </w:rPr>
      </w:pPr>
    </w:p>
    <w:p w14:paraId="4596C763" w14:textId="7D6BDC1B" w:rsidR="00606A9B" w:rsidRDefault="27A6FFB8" w:rsidP="43622CDD">
      <w:pPr>
        <w:tabs>
          <w:tab w:val="left" w:pos="7500"/>
        </w:tabs>
        <w:spacing w:line="240" w:lineRule="auto"/>
        <w:jc w:val="center"/>
        <w:rPr>
          <w:rFonts w:ascii="Calibri" w:eastAsia="Calibri" w:hAnsi="Calibri" w:cs="Calibri"/>
          <w:b/>
          <w:bCs/>
          <w:color w:val="000000" w:themeColor="text1"/>
          <w:sz w:val="28"/>
          <w:szCs w:val="28"/>
          <w:lang w:val="en-GB"/>
        </w:rPr>
      </w:pPr>
      <w:r w:rsidRPr="43622CDD">
        <w:rPr>
          <w:rFonts w:ascii="Calibri" w:eastAsia="Calibri" w:hAnsi="Calibri" w:cs="Calibri"/>
          <w:b/>
          <w:bCs/>
          <w:color w:val="000000" w:themeColor="text1"/>
          <w:sz w:val="28"/>
          <w:szCs w:val="28"/>
          <w:lang w:val="en-GB"/>
        </w:rPr>
        <w:t xml:space="preserve">Issued </w:t>
      </w:r>
      <w:r w:rsidR="002128A5">
        <w:rPr>
          <w:rFonts w:ascii="Calibri" w:eastAsia="Calibri" w:hAnsi="Calibri" w:cs="Calibri"/>
          <w:b/>
          <w:bCs/>
          <w:color w:val="000000" w:themeColor="text1"/>
          <w:sz w:val="28"/>
          <w:szCs w:val="28"/>
          <w:lang w:val="en-GB"/>
        </w:rPr>
        <w:t xml:space="preserve">June </w:t>
      </w:r>
      <w:r w:rsidRPr="43622CDD">
        <w:rPr>
          <w:rFonts w:ascii="Calibri" w:eastAsia="Calibri" w:hAnsi="Calibri" w:cs="Calibri"/>
          <w:b/>
          <w:bCs/>
          <w:color w:val="000000" w:themeColor="text1"/>
          <w:sz w:val="28"/>
          <w:szCs w:val="28"/>
          <w:lang w:val="en-GB"/>
        </w:rPr>
        <w:t>2024</w:t>
      </w:r>
    </w:p>
    <w:p w14:paraId="1CD86A75" w14:textId="6AC466BC" w:rsidR="00606A9B" w:rsidRDefault="00606A9B" w:rsidP="43622CDD">
      <w:pPr>
        <w:tabs>
          <w:tab w:val="left" w:pos="7500"/>
        </w:tabs>
        <w:spacing w:line="240" w:lineRule="auto"/>
        <w:jc w:val="center"/>
        <w:rPr>
          <w:rFonts w:ascii="Calibri" w:eastAsia="Calibri" w:hAnsi="Calibri" w:cs="Calibri"/>
          <w:b/>
          <w:bCs/>
          <w:color w:val="000000" w:themeColor="text1"/>
          <w:sz w:val="28"/>
          <w:szCs w:val="28"/>
          <w:lang w:val="en-GB"/>
        </w:rPr>
      </w:pPr>
    </w:p>
    <w:p w14:paraId="372594E5" w14:textId="0926EB09" w:rsidR="00606A9B" w:rsidRDefault="00606A9B" w:rsidP="43622CDD">
      <w:pPr>
        <w:tabs>
          <w:tab w:val="left" w:pos="7500"/>
        </w:tabs>
        <w:spacing w:line="240" w:lineRule="auto"/>
        <w:jc w:val="center"/>
        <w:rPr>
          <w:rFonts w:ascii="Calibri" w:eastAsia="Calibri" w:hAnsi="Calibri" w:cs="Calibri"/>
          <w:b/>
          <w:bCs/>
          <w:color w:val="000000" w:themeColor="text1"/>
          <w:sz w:val="28"/>
          <w:szCs w:val="28"/>
          <w:lang w:val="en-GB"/>
        </w:rPr>
      </w:pPr>
    </w:p>
    <w:p w14:paraId="5C3CDD29" w14:textId="662F2AC3" w:rsidR="00606A9B" w:rsidRDefault="00606A9B" w:rsidP="43622CDD">
      <w:pPr>
        <w:tabs>
          <w:tab w:val="left" w:pos="7500"/>
        </w:tabs>
        <w:spacing w:line="240" w:lineRule="auto"/>
        <w:jc w:val="center"/>
        <w:rPr>
          <w:rFonts w:ascii="Calibri" w:eastAsia="Calibri" w:hAnsi="Calibri" w:cs="Calibri"/>
          <w:b/>
          <w:bCs/>
          <w:color w:val="000000" w:themeColor="text1"/>
          <w:sz w:val="28"/>
          <w:szCs w:val="28"/>
          <w:lang w:val="en-GB"/>
        </w:rPr>
      </w:pPr>
    </w:p>
    <w:p w14:paraId="036A5240" w14:textId="001A3AC2" w:rsidR="00606A9B" w:rsidRDefault="00606A9B" w:rsidP="43622CDD">
      <w:pPr>
        <w:tabs>
          <w:tab w:val="left" w:pos="7500"/>
        </w:tabs>
        <w:spacing w:line="240" w:lineRule="auto"/>
        <w:jc w:val="center"/>
        <w:rPr>
          <w:rFonts w:ascii="Calibri" w:eastAsia="Calibri" w:hAnsi="Calibri" w:cs="Calibri"/>
          <w:b/>
          <w:bCs/>
          <w:color w:val="000000" w:themeColor="text1"/>
          <w:sz w:val="28"/>
          <w:szCs w:val="28"/>
          <w:lang w:val="en-GB"/>
        </w:rPr>
      </w:pPr>
    </w:p>
    <w:p w14:paraId="6FE15C99" w14:textId="761A4135" w:rsidR="00606A9B" w:rsidRDefault="00606A9B" w:rsidP="43622CDD">
      <w:pPr>
        <w:tabs>
          <w:tab w:val="left" w:pos="7500"/>
        </w:tabs>
        <w:spacing w:line="240" w:lineRule="auto"/>
        <w:jc w:val="center"/>
        <w:rPr>
          <w:rFonts w:ascii="Calibri" w:eastAsia="Calibri" w:hAnsi="Calibri" w:cs="Calibri"/>
          <w:b/>
          <w:bCs/>
          <w:color w:val="000000" w:themeColor="text1"/>
          <w:sz w:val="28"/>
          <w:szCs w:val="28"/>
          <w:lang w:val="en-GB"/>
        </w:rPr>
      </w:pPr>
    </w:p>
    <w:p w14:paraId="6D8E73CE" w14:textId="798B414F" w:rsidR="00606A9B" w:rsidRDefault="00606A9B" w:rsidP="43622CDD">
      <w:pPr>
        <w:tabs>
          <w:tab w:val="left" w:pos="7500"/>
        </w:tabs>
        <w:spacing w:line="240" w:lineRule="auto"/>
        <w:jc w:val="center"/>
        <w:rPr>
          <w:rFonts w:ascii="Calibri" w:eastAsia="Calibri" w:hAnsi="Calibri" w:cs="Calibri"/>
          <w:b/>
          <w:bCs/>
          <w:color w:val="000000" w:themeColor="text1"/>
          <w:sz w:val="28"/>
          <w:szCs w:val="28"/>
          <w:lang w:val="en-GB"/>
        </w:rPr>
      </w:pPr>
    </w:p>
    <w:p w14:paraId="79C75483" w14:textId="4F72AF7D" w:rsidR="00606A9B" w:rsidRDefault="00606A9B" w:rsidP="43622CDD">
      <w:pPr>
        <w:tabs>
          <w:tab w:val="left" w:pos="7500"/>
        </w:tabs>
        <w:spacing w:line="240" w:lineRule="auto"/>
        <w:jc w:val="center"/>
        <w:rPr>
          <w:rFonts w:ascii="Calibri" w:eastAsia="Calibri" w:hAnsi="Calibri" w:cs="Calibri"/>
          <w:b/>
          <w:bCs/>
          <w:color w:val="000000" w:themeColor="text1"/>
          <w:sz w:val="28"/>
          <w:szCs w:val="28"/>
          <w:lang w:val="en-GB"/>
        </w:rPr>
      </w:pPr>
    </w:p>
    <w:p w14:paraId="362DFE1F" w14:textId="088831C0" w:rsidR="00606A9B" w:rsidRDefault="00606A9B" w:rsidP="43622CDD">
      <w:pPr>
        <w:tabs>
          <w:tab w:val="left" w:pos="7500"/>
        </w:tabs>
        <w:spacing w:line="240" w:lineRule="auto"/>
        <w:jc w:val="center"/>
        <w:rPr>
          <w:rFonts w:ascii="Calibri" w:eastAsia="Calibri" w:hAnsi="Calibri" w:cs="Calibri"/>
          <w:b/>
          <w:bCs/>
          <w:color w:val="000000" w:themeColor="text1"/>
          <w:sz w:val="28"/>
          <w:szCs w:val="28"/>
          <w:lang w:val="en-GB"/>
        </w:rPr>
      </w:pPr>
    </w:p>
    <w:p w14:paraId="354279D8" w14:textId="56896DDA" w:rsidR="00606A9B" w:rsidRDefault="00606A9B" w:rsidP="43622CDD">
      <w:pPr>
        <w:tabs>
          <w:tab w:val="left" w:pos="7500"/>
        </w:tabs>
        <w:spacing w:line="240" w:lineRule="auto"/>
        <w:jc w:val="center"/>
        <w:rPr>
          <w:rFonts w:ascii="Calibri" w:eastAsia="Calibri" w:hAnsi="Calibri" w:cs="Calibri"/>
          <w:b/>
          <w:bCs/>
          <w:color w:val="000000" w:themeColor="text1"/>
          <w:sz w:val="28"/>
          <w:szCs w:val="28"/>
          <w:lang w:val="en-GB"/>
        </w:rPr>
      </w:pPr>
    </w:p>
    <w:p w14:paraId="2AA5D719" w14:textId="6956F6B6" w:rsidR="00606A9B" w:rsidRDefault="00606A9B" w:rsidP="43622CDD">
      <w:pPr>
        <w:tabs>
          <w:tab w:val="left" w:pos="7500"/>
        </w:tabs>
        <w:spacing w:line="240" w:lineRule="auto"/>
        <w:jc w:val="center"/>
        <w:rPr>
          <w:rFonts w:ascii="Calibri" w:eastAsia="Calibri" w:hAnsi="Calibri" w:cs="Calibri"/>
          <w:b/>
          <w:bCs/>
          <w:color w:val="000000" w:themeColor="text1"/>
          <w:sz w:val="28"/>
          <w:szCs w:val="28"/>
          <w:lang w:val="en-GB"/>
        </w:rPr>
      </w:pPr>
    </w:p>
    <w:p w14:paraId="0E968CA8" w14:textId="2185A542" w:rsidR="00606A9B" w:rsidRDefault="1EE205C3" w:rsidP="43622CDD">
      <w:pPr>
        <w:tabs>
          <w:tab w:val="left" w:pos="7500"/>
        </w:tabs>
        <w:spacing w:line="240" w:lineRule="auto"/>
        <w:rPr>
          <w:rFonts w:ascii="Calibri" w:eastAsia="Calibri" w:hAnsi="Calibri" w:cs="Calibri"/>
          <w:b/>
          <w:bCs/>
          <w:color w:val="000000" w:themeColor="text1"/>
          <w:sz w:val="40"/>
          <w:szCs w:val="40"/>
          <w:lang w:val="en-GB"/>
        </w:rPr>
      </w:pPr>
      <w:r w:rsidRPr="43622CDD">
        <w:rPr>
          <w:rFonts w:ascii="Calibri" w:eastAsia="Calibri" w:hAnsi="Calibri" w:cs="Calibri"/>
          <w:b/>
          <w:bCs/>
          <w:color w:val="000000" w:themeColor="text1"/>
          <w:sz w:val="36"/>
          <w:szCs w:val="36"/>
          <w:lang w:val="en-GB"/>
        </w:rPr>
        <w:lastRenderedPageBreak/>
        <w:t xml:space="preserve">Museum Development North </w:t>
      </w:r>
    </w:p>
    <w:p w14:paraId="7D900DD1" w14:textId="1AA0A0B9" w:rsidR="00606A9B" w:rsidRDefault="1EE205C3" w:rsidP="43622CDD">
      <w:pPr>
        <w:tabs>
          <w:tab w:val="left" w:pos="7500"/>
        </w:tabs>
        <w:spacing w:line="240" w:lineRule="auto"/>
        <w:rPr>
          <w:rFonts w:ascii="Calibri" w:eastAsia="Calibri" w:hAnsi="Calibri" w:cs="Calibri"/>
          <w:b/>
          <w:bCs/>
          <w:color w:val="000000" w:themeColor="text1"/>
          <w:sz w:val="32"/>
          <w:szCs w:val="32"/>
          <w:lang w:val="en-GB"/>
        </w:rPr>
      </w:pPr>
      <w:r w:rsidRPr="43622CDD">
        <w:rPr>
          <w:rFonts w:ascii="Calibri" w:eastAsia="Calibri" w:hAnsi="Calibri" w:cs="Calibri"/>
          <w:b/>
          <w:bCs/>
          <w:color w:val="000000" w:themeColor="text1"/>
          <w:sz w:val="36"/>
          <w:szCs w:val="36"/>
          <w:lang w:val="en-GB"/>
        </w:rPr>
        <w:t>Open Grants 2024-26</w:t>
      </w:r>
    </w:p>
    <w:p w14:paraId="135DD59E" w14:textId="647BF971" w:rsidR="00606A9B" w:rsidRDefault="1EE205C3" w:rsidP="1A49C4E2">
      <w:pPr>
        <w:tabs>
          <w:tab w:val="left" w:pos="7500"/>
        </w:tabs>
        <w:spacing w:line="240" w:lineRule="auto"/>
        <w:rPr>
          <w:rFonts w:ascii="Calibri" w:eastAsia="Calibri" w:hAnsi="Calibri" w:cs="Calibri"/>
          <w:b/>
          <w:bCs/>
          <w:color w:val="000000" w:themeColor="text1"/>
          <w:sz w:val="28"/>
          <w:szCs w:val="28"/>
          <w:lang w:val="en-GB"/>
        </w:rPr>
      </w:pPr>
      <w:r w:rsidRPr="1A49C4E2">
        <w:rPr>
          <w:rFonts w:ascii="Calibri" w:eastAsia="Calibri" w:hAnsi="Calibri" w:cs="Calibri"/>
          <w:b/>
          <w:bCs/>
          <w:color w:val="000000" w:themeColor="text1"/>
          <w:sz w:val="28"/>
          <w:szCs w:val="28"/>
          <w:lang w:val="en-GB"/>
        </w:rPr>
        <w:t xml:space="preserve">The following document outlines </w:t>
      </w:r>
      <w:r w:rsidR="7073FFBE" w:rsidRPr="1A49C4E2">
        <w:rPr>
          <w:rFonts w:ascii="Calibri" w:eastAsia="Calibri" w:hAnsi="Calibri" w:cs="Calibri"/>
          <w:b/>
          <w:bCs/>
          <w:color w:val="000000" w:themeColor="text1"/>
          <w:sz w:val="28"/>
          <w:szCs w:val="28"/>
          <w:lang w:val="en-GB"/>
        </w:rPr>
        <w:t xml:space="preserve">the Open Grant </w:t>
      </w:r>
      <w:r w:rsidRPr="1A49C4E2">
        <w:rPr>
          <w:rFonts w:ascii="Calibri" w:eastAsia="Calibri" w:hAnsi="Calibri" w:cs="Calibri"/>
          <w:b/>
          <w:bCs/>
          <w:color w:val="000000" w:themeColor="text1"/>
          <w:sz w:val="28"/>
          <w:szCs w:val="28"/>
          <w:lang w:val="en-GB"/>
        </w:rPr>
        <w:t xml:space="preserve">available from Museum Development </w:t>
      </w:r>
      <w:r w:rsidR="6CB1A226" w:rsidRPr="1A49C4E2">
        <w:rPr>
          <w:rFonts w:ascii="Calibri" w:eastAsia="Calibri" w:hAnsi="Calibri" w:cs="Calibri"/>
          <w:b/>
          <w:bCs/>
          <w:color w:val="000000" w:themeColor="text1"/>
          <w:sz w:val="28"/>
          <w:szCs w:val="28"/>
          <w:lang w:val="en-GB"/>
        </w:rPr>
        <w:t>North</w:t>
      </w:r>
      <w:r w:rsidRPr="1A49C4E2">
        <w:rPr>
          <w:rFonts w:ascii="Calibri" w:eastAsia="Calibri" w:hAnsi="Calibri" w:cs="Calibri"/>
          <w:b/>
          <w:bCs/>
          <w:color w:val="000000" w:themeColor="text1"/>
          <w:sz w:val="28"/>
          <w:szCs w:val="28"/>
          <w:lang w:val="en-GB"/>
        </w:rPr>
        <w:t xml:space="preserve"> for the 2024-26 period. </w:t>
      </w:r>
    </w:p>
    <w:p w14:paraId="55156A50" w14:textId="29895BD0" w:rsidR="00606A9B" w:rsidRDefault="00EAADF9" w:rsidP="1A49C4E2">
      <w:pPr>
        <w:tabs>
          <w:tab w:val="left" w:pos="7500"/>
        </w:tabs>
        <w:spacing w:line="240" w:lineRule="auto"/>
        <w:rPr>
          <w:rFonts w:ascii="Calibri" w:eastAsia="Calibri" w:hAnsi="Calibri" w:cs="Calibri"/>
          <w:b/>
          <w:bCs/>
          <w:color w:val="000000" w:themeColor="text1"/>
          <w:sz w:val="32"/>
          <w:szCs w:val="32"/>
        </w:rPr>
      </w:pPr>
      <w:r w:rsidRPr="1A49C4E2">
        <w:rPr>
          <w:rFonts w:ascii="Calibri" w:eastAsia="Calibri" w:hAnsi="Calibri" w:cs="Calibri"/>
          <w:b/>
          <w:bCs/>
          <w:color w:val="000000" w:themeColor="text1"/>
          <w:sz w:val="28"/>
          <w:szCs w:val="28"/>
        </w:rPr>
        <w:t>If you are unsure</w:t>
      </w:r>
      <w:r w:rsidR="2094B0E9" w:rsidRPr="1A49C4E2">
        <w:rPr>
          <w:rFonts w:ascii="Calibri" w:eastAsia="Calibri" w:hAnsi="Calibri" w:cs="Calibri"/>
          <w:b/>
          <w:bCs/>
          <w:color w:val="000000" w:themeColor="text1"/>
          <w:sz w:val="28"/>
          <w:szCs w:val="28"/>
        </w:rPr>
        <w:t xml:space="preserve"> about applying for funding,</w:t>
      </w:r>
      <w:r w:rsidRPr="1A49C4E2">
        <w:rPr>
          <w:rFonts w:ascii="Calibri" w:eastAsia="Calibri" w:hAnsi="Calibri" w:cs="Calibri"/>
          <w:b/>
          <w:bCs/>
          <w:color w:val="000000" w:themeColor="text1"/>
          <w:sz w:val="28"/>
          <w:szCs w:val="28"/>
        </w:rPr>
        <w:t xml:space="preserve"> please contact your Museum Development </w:t>
      </w:r>
      <w:r w:rsidR="16431304" w:rsidRPr="1A49C4E2">
        <w:rPr>
          <w:rFonts w:ascii="Calibri" w:eastAsia="Calibri" w:hAnsi="Calibri" w:cs="Calibri"/>
          <w:b/>
          <w:bCs/>
          <w:color w:val="000000" w:themeColor="text1"/>
          <w:sz w:val="28"/>
          <w:szCs w:val="28"/>
        </w:rPr>
        <w:t>Adviser</w:t>
      </w:r>
      <w:r w:rsidRPr="1A49C4E2">
        <w:rPr>
          <w:rFonts w:ascii="Calibri" w:eastAsia="Calibri" w:hAnsi="Calibri" w:cs="Calibri"/>
          <w:b/>
          <w:bCs/>
          <w:color w:val="000000" w:themeColor="text1"/>
          <w:sz w:val="28"/>
          <w:szCs w:val="28"/>
        </w:rPr>
        <w:t xml:space="preserve"> who will be happy to discuss this with you.  </w:t>
      </w:r>
    </w:p>
    <w:p w14:paraId="25C10049" w14:textId="6ED88613" w:rsidR="00606A9B" w:rsidRDefault="00606A9B" w:rsidP="43622CDD">
      <w:pPr>
        <w:tabs>
          <w:tab w:val="left" w:pos="7500"/>
        </w:tabs>
        <w:spacing w:line="240" w:lineRule="auto"/>
        <w:rPr>
          <w:rFonts w:ascii="Calibri" w:eastAsia="Calibri" w:hAnsi="Calibri" w:cs="Calibri"/>
          <w:b/>
          <w:bCs/>
          <w:color w:val="000000" w:themeColor="text1"/>
          <w:sz w:val="40"/>
          <w:szCs w:val="40"/>
          <w:lang w:val="en-GB"/>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0"/>
        <w:gridCol w:w="6150"/>
        <w:gridCol w:w="1215"/>
      </w:tblGrid>
      <w:tr w:rsidR="43622CDD" w14:paraId="1D00D2DA" w14:textId="77777777" w:rsidTr="2ADC8A9D">
        <w:trPr>
          <w:trHeight w:val="300"/>
        </w:trPr>
        <w:tc>
          <w:tcPr>
            <w:tcW w:w="1290" w:type="dxa"/>
            <w:tcMar>
              <w:left w:w="105" w:type="dxa"/>
              <w:right w:w="105" w:type="dxa"/>
            </w:tcMar>
          </w:tcPr>
          <w:p w14:paraId="76E0A1FA" w14:textId="2E938959" w:rsidR="43622CDD" w:rsidRDefault="43622CDD" w:rsidP="43622CDD">
            <w:pPr>
              <w:rPr>
                <w:rFonts w:ascii="Tahoma" w:eastAsia="Tahoma" w:hAnsi="Tahoma" w:cs="Tahoma"/>
                <w:color w:val="000000" w:themeColor="text1"/>
                <w:sz w:val="24"/>
                <w:szCs w:val="24"/>
              </w:rPr>
            </w:pPr>
            <w:r w:rsidRPr="43622CDD">
              <w:rPr>
                <w:rFonts w:ascii="Tahoma" w:eastAsia="Tahoma" w:hAnsi="Tahoma" w:cs="Tahoma"/>
                <w:color w:val="000000" w:themeColor="text1"/>
                <w:sz w:val="24"/>
                <w:szCs w:val="24"/>
                <w:lang w:val="en-GB"/>
              </w:rPr>
              <w:t>Section</w:t>
            </w:r>
          </w:p>
        </w:tc>
        <w:tc>
          <w:tcPr>
            <w:tcW w:w="6150" w:type="dxa"/>
            <w:tcMar>
              <w:left w:w="105" w:type="dxa"/>
              <w:right w:w="105" w:type="dxa"/>
            </w:tcMar>
          </w:tcPr>
          <w:p w14:paraId="4E873A20" w14:textId="12298A07" w:rsidR="43622CDD" w:rsidRDefault="43622CDD" w:rsidP="43622CDD">
            <w:pPr>
              <w:rPr>
                <w:rFonts w:ascii="Tahoma" w:eastAsia="Tahoma" w:hAnsi="Tahoma" w:cs="Tahoma"/>
                <w:sz w:val="24"/>
                <w:szCs w:val="24"/>
              </w:rPr>
            </w:pPr>
            <w:r w:rsidRPr="43622CDD">
              <w:rPr>
                <w:rStyle w:val="Hyperlink"/>
                <w:rFonts w:ascii="Tahoma" w:eastAsia="Tahoma" w:hAnsi="Tahoma" w:cs="Tahoma"/>
                <w:b/>
                <w:bCs/>
                <w:color w:val="auto"/>
                <w:sz w:val="24"/>
                <w:szCs w:val="24"/>
                <w:lang w:val="en-GB"/>
              </w:rPr>
              <w:t>Contents</w:t>
            </w:r>
          </w:p>
        </w:tc>
        <w:tc>
          <w:tcPr>
            <w:tcW w:w="1215" w:type="dxa"/>
            <w:tcMar>
              <w:left w:w="105" w:type="dxa"/>
              <w:right w:w="105" w:type="dxa"/>
            </w:tcMar>
          </w:tcPr>
          <w:p w14:paraId="2C591940" w14:textId="1FFA552B" w:rsidR="43622CDD" w:rsidRDefault="43622CDD" w:rsidP="43622CDD">
            <w:pPr>
              <w:rPr>
                <w:rFonts w:ascii="Tahoma" w:eastAsia="Tahoma" w:hAnsi="Tahoma" w:cs="Tahoma"/>
                <w:sz w:val="24"/>
                <w:szCs w:val="24"/>
              </w:rPr>
            </w:pPr>
            <w:r w:rsidRPr="43622CDD">
              <w:rPr>
                <w:rStyle w:val="Hyperlink"/>
                <w:rFonts w:ascii="Tahoma" w:eastAsia="Tahoma" w:hAnsi="Tahoma" w:cs="Tahoma"/>
                <w:color w:val="auto"/>
                <w:sz w:val="24"/>
                <w:szCs w:val="24"/>
                <w:lang w:val="en-GB"/>
              </w:rPr>
              <w:t>Page</w:t>
            </w:r>
          </w:p>
        </w:tc>
      </w:tr>
      <w:tr w:rsidR="43622CDD" w14:paraId="7DB8F0CD" w14:textId="77777777" w:rsidTr="2ADC8A9D">
        <w:trPr>
          <w:trHeight w:val="300"/>
        </w:trPr>
        <w:tc>
          <w:tcPr>
            <w:tcW w:w="1290" w:type="dxa"/>
            <w:tcMar>
              <w:left w:w="105" w:type="dxa"/>
              <w:right w:w="105" w:type="dxa"/>
            </w:tcMar>
          </w:tcPr>
          <w:p w14:paraId="20ED6666" w14:textId="0DBCD8E0" w:rsidR="43622CDD" w:rsidRDefault="43622CDD" w:rsidP="43622CDD">
            <w:pPr>
              <w:rPr>
                <w:rFonts w:ascii="Tahoma" w:eastAsia="Tahoma" w:hAnsi="Tahoma" w:cs="Tahoma"/>
                <w:color w:val="000000" w:themeColor="text1"/>
                <w:sz w:val="24"/>
                <w:szCs w:val="24"/>
              </w:rPr>
            </w:pPr>
            <w:r w:rsidRPr="43622CDD">
              <w:rPr>
                <w:rFonts w:ascii="Tahoma" w:eastAsia="Tahoma" w:hAnsi="Tahoma" w:cs="Tahoma"/>
                <w:color w:val="000000" w:themeColor="text1"/>
                <w:sz w:val="24"/>
                <w:szCs w:val="24"/>
                <w:lang w:val="en-GB"/>
              </w:rPr>
              <w:t>1</w:t>
            </w:r>
          </w:p>
        </w:tc>
        <w:tc>
          <w:tcPr>
            <w:tcW w:w="6150" w:type="dxa"/>
            <w:tcMar>
              <w:left w:w="105" w:type="dxa"/>
              <w:right w:w="105" w:type="dxa"/>
            </w:tcMar>
          </w:tcPr>
          <w:p w14:paraId="3E3AE0B3" w14:textId="4B8D448D" w:rsidR="43622CDD" w:rsidRDefault="6C2D7004" w:rsidP="1A49C4E2">
            <w:pPr>
              <w:rPr>
                <w:rStyle w:val="Hyperlink"/>
                <w:rFonts w:ascii="Tahoma" w:eastAsia="Tahoma" w:hAnsi="Tahoma" w:cs="Tahoma"/>
                <w:color w:val="auto"/>
                <w:sz w:val="24"/>
                <w:szCs w:val="24"/>
                <w:u w:val="none"/>
                <w:lang w:val="en-GB"/>
              </w:rPr>
            </w:pPr>
            <w:r w:rsidRPr="1A49C4E2">
              <w:rPr>
                <w:rStyle w:val="Hyperlink"/>
                <w:rFonts w:ascii="Tahoma" w:eastAsia="Tahoma" w:hAnsi="Tahoma" w:cs="Tahoma"/>
                <w:color w:val="auto"/>
                <w:sz w:val="24"/>
                <w:szCs w:val="24"/>
                <w:u w:val="none"/>
                <w:lang w:val="en-GB"/>
              </w:rPr>
              <w:t>MD North Overview</w:t>
            </w:r>
          </w:p>
        </w:tc>
        <w:tc>
          <w:tcPr>
            <w:tcW w:w="1215" w:type="dxa"/>
            <w:tcMar>
              <w:left w:w="105" w:type="dxa"/>
              <w:right w:w="105" w:type="dxa"/>
            </w:tcMar>
          </w:tcPr>
          <w:p w14:paraId="2A8E1872" w14:textId="693F8995" w:rsidR="43622CDD" w:rsidRDefault="4814C29A" w:rsidP="1A49C4E2">
            <w:pPr>
              <w:rPr>
                <w:rStyle w:val="Hyperlink"/>
                <w:rFonts w:ascii="Tahoma" w:eastAsia="Tahoma" w:hAnsi="Tahoma" w:cs="Tahoma"/>
                <w:color w:val="auto"/>
                <w:sz w:val="24"/>
                <w:szCs w:val="24"/>
                <w:u w:val="none"/>
                <w:lang w:val="en-GB"/>
              </w:rPr>
            </w:pPr>
            <w:r w:rsidRPr="1A49C4E2">
              <w:rPr>
                <w:rStyle w:val="Hyperlink"/>
                <w:rFonts w:ascii="Tahoma" w:eastAsia="Tahoma" w:hAnsi="Tahoma" w:cs="Tahoma"/>
                <w:color w:val="auto"/>
                <w:sz w:val="24"/>
                <w:szCs w:val="24"/>
                <w:u w:val="none"/>
                <w:lang w:val="en-GB"/>
              </w:rPr>
              <w:t>3</w:t>
            </w:r>
          </w:p>
        </w:tc>
      </w:tr>
      <w:tr w:rsidR="43622CDD" w14:paraId="18B3BDF0" w14:textId="77777777" w:rsidTr="2ADC8A9D">
        <w:trPr>
          <w:trHeight w:val="300"/>
        </w:trPr>
        <w:tc>
          <w:tcPr>
            <w:tcW w:w="1290" w:type="dxa"/>
            <w:tcMar>
              <w:left w:w="105" w:type="dxa"/>
              <w:right w:w="105" w:type="dxa"/>
            </w:tcMar>
          </w:tcPr>
          <w:p w14:paraId="2136128B" w14:textId="55919CFC" w:rsidR="43622CDD" w:rsidRDefault="43622CDD" w:rsidP="43622CDD">
            <w:pPr>
              <w:rPr>
                <w:rFonts w:ascii="Tahoma" w:eastAsia="Tahoma" w:hAnsi="Tahoma" w:cs="Tahoma"/>
                <w:color w:val="000000" w:themeColor="text1"/>
                <w:sz w:val="24"/>
                <w:szCs w:val="24"/>
              </w:rPr>
            </w:pPr>
            <w:r w:rsidRPr="43622CDD">
              <w:rPr>
                <w:rFonts w:ascii="Tahoma" w:eastAsia="Tahoma" w:hAnsi="Tahoma" w:cs="Tahoma"/>
                <w:color w:val="000000" w:themeColor="text1"/>
                <w:sz w:val="24"/>
                <w:szCs w:val="24"/>
                <w:lang w:val="en-GB"/>
              </w:rPr>
              <w:t>2</w:t>
            </w:r>
          </w:p>
        </w:tc>
        <w:tc>
          <w:tcPr>
            <w:tcW w:w="6150" w:type="dxa"/>
            <w:tcMar>
              <w:left w:w="105" w:type="dxa"/>
              <w:right w:w="105" w:type="dxa"/>
            </w:tcMar>
          </w:tcPr>
          <w:p w14:paraId="4DC61855" w14:textId="24208FB7" w:rsidR="43622CDD" w:rsidRDefault="432C8982" w:rsidP="1A49C4E2">
            <w:pPr>
              <w:rPr>
                <w:rStyle w:val="Hyperlink"/>
                <w:rFonts w:ascii="Tahoma" w:eastAsia="Tahoma" w:hAnsi="Tahoma" w:cs="Tahoma"/>
                <w:color w:val="auto"/>
                <w:sz w:val="24"/>
                <w:szCs w:val="24"/>
                <w:u w:val="none"/>
                <w:lang w:val="en-GB"/>
              </w:rPr>
            </w:pPr>
            <w:r w:rsidRPr="1A49C4E2">
              <w:rPr>
                <w:rStyle w:val="Hyperlink"/>
                <w:rFonts w:ascii="Tahoma" w:eastAsia="Tahoma" w:hAnsi="Tahoma" w:cs="Tahoma"/>
                <w:color w:val="auto"/>
                <w:sz w:val="24"/>
                <w:szCs w:val="24"/>
                <w:u w:val="none"/>
                <w:lang w:val="en-GB"/>
              </w:rPr>
              <w:t>Grant Programme Summary</w:t>
            </w:r>
          </w:p>
        </w:tc>
        <w:tc>
          <w:tcPr>
            <w:tcW w:w="1215" w:type="dxa"/>
            <w:tcMar>
              <w:left w:w="105" w:type="dxa"/>
              <w:right w:w="105" w:type="dxa"/>
            </w:tcMar>
          </w:tcPr>
          <w:p w14:paraId="3CDB7D68" w14:textId="72BF5275" w:rsidR="43622CDD" w:rsidRDefault="000617F6" w:rsidP="2ADC8A9D">
            <w:pPr>
              <w:spacing w:line="259" w:lineRule="auto"/>
              <w:rPr>
                <w:rFonts w:ascii="Tahoma" w:eastAsia="Tahoma" w:hAnsi="Tahoma" w:cs="Tahoma"/>
                <w:color w:val="000000" w:themeColor="text1"/>
                <w:sz w:val="24"/>
                <w:szCs w:val="24"/>
                <w:lang w:val="en-GB"/>
              </w:rPr>
            </w:pPr>
            <w:r>
              <w:rPr>
                <w:rFonts w:ascii="Tahoma" w:eastAsia="Tahoma" w:hAnsi="Tahoma" w:cs="Tahoma"/>
                <w:color w:val="000000" w:themeColor="text1"/>
                <w:sz w:val="24"/>
                <w:szCs w:val="24"/>
                <w:lang w:val="en-GB"/>
              </w:rPr>
              <w:t>3</w:t>
            </w:r>
          </w:p>
        </w:tc>
      </w:tr>
      <w:tr w:rsidR="43622CDD" w14:paraId="60C4890B" w14:textId="77777777" w:rsidTr="2ADC8A9D">
        <w:trPr>
          <w:trHeight w:val="300"/>
        </w:trPr>
        <w:tc>
          <w:tcPr>
            <w:tcW w:w="1290" w:type="dxa"/>
            <w:tcMar>
              <w:left w:w="105" w:type="dxa"/>
              <w:right w:w="105" w:type="dxa"/>
            </w:tcMar>
          </w:tcPr>
          <w:p w14:paraId="1C09DF66" w14:textId="69DA7115" w:rsidR="43622CDD" w:rsidRDefault="43622CDD" w:rsidP="43622CDD">
            <w:pPr>
              <w:rPr>
                <w:rFonts w:ascii="Tahoma" w:eastAsia="Tahoma" w:hAnsi="Tahoma" w:cs="Tahoma"/>
                <w:color w:val="000000" w:themeColor="text1"/>
                <w:sz w:val="24"/>
                <w:szCs w:val="24"/>
              </w:rPr>
            </w:pPr>
            <w:r w:rsidRPr="43622CDD">
              <w:rPr>
                <w:rFonts w:ascii="Tahoma" w:eastAsia="Tahoma" w:hAnsi="Tahoma" w:cs="Tahoma"/>
                <w:color w:val="000000" w:themeColor="text1"/>
                <w:sz w:val="24"/>
                <w:szCs w:val="24"/>
                <w:lang w:val="en-GB"/>
              </w:rPr>
              <w:t>3</w:t>
            </w:r>
          </w:p>
        </w:tc>
        <w:tc>
          <w:tcPr>
            <w:tcW w:w="6150" w:type="dxa"/>
            <w:tcMar>
              <w:left w:w="105" w:type="dxa"/>
              <w:right w:w="105" w:type="dxa"/>
            </w:tcMar>
          </w:tcPr>
          <w:p w14:paraId="15CD0FF1" w14:textId="14DE445E" w:rsidR="43622CDD" w:rsidRDefault="3FBEC5C8" w:rsidP="1A49C4E2">
            <w:pPr>
              <w:rPr>
                <w:rStyle w:val="Hyperlink"/>
                <w:rFonts w:ascii="Tahoma" w:eastAsia="Tahoma" w:hAnsi="Tahoma" w:cs="Tahoma"/>
                <w:color w:val="auto"/>
                <w:sz w:val="24"/>
                <w:szCs w:val="24"/>
                <w:u w:val="none"/>
                <w:lang w:val="en-GB"/>
              </w:rPr>
            </w:pPr>
            <w:r w:rsidRPr="1A49C4E2">
              <w:rPr>
                <w:rStyle w:val="Hyperlink"/>
                <w:rFonts w:ascii="Tahoma" w:eastAsia="Tahoma" w:hAnsi="Tahoma" w:cs="Tahoma"/>
                <w:color w:val="auto"/>
                <w:sz w:val="24"/>
                <w:szCs w:val="24"/>
                <w:u w:val="none"/>
                <w:lang w:val="en-GB"/>
              </w:rPr>
              <w:t>Eligibility</w:t>
            </w:r>
          </w:p>
        </w:tc>
        <w:tc>
          <w:tcPr>
            <w:tcW w:w="1215" w:type="dxa"/>
            <w:tcMar>
              <w:left w:w="105" w:type="dxa"/>
              <w:right w:w="105" w:type="dxa"/>
            </w:tcMar>
          </w:tcPr>
          <w:p w14:paraId="71513C7C" w14:textId="7F036B9B" w:rsidR="43622CDD" w:rsidRDefault="000617F6" w:rsidP="2ADC8A9D">
            <w:pPr>
              <w:rPr>
                <w:rFonts w:ascii="Tahoma" w:eastAsia="Tahoma" w:hAnsi="Tahoma" w:cs="Tahoma"/>
                <w:color w:val="000000" w:themeColor="text1"/>
                <w:sz w:val="24"/>
                <w:szCs w:val="24"/>
                <w:lang w:val="en-GB"/>
              </w:rPr>
            </w:pPr>
            <w:r>
              <w:rPr>
                <w:rFonts w:ascii="Tahoma" w:eastAsia="Tahoma" w:hAnsi="Tahoma" w:cs="Tahoma"/>
                <w:color w:val="000000" w:themeColor="text1"/>
                <w:sz w:val="24"/>
                <w:szCs w:val="24"/>
                <w:lang w:val="en-GB"/>
              </w:rPr>
              <w:t>4</w:t>
            </w:r>
          </w:p>
        </w:tc>
      </w:tr>
      <w:tr w:rsidR="43622CDD" w14:paraId="0A76D6E4" w14:textId="77777777" w:rsidTr="2ADC8A9D">
        <w:trPr>
          <w:trHeight w:val="300"/>
        </w:trPr>
        <w:tc>
          <w:tcPr>
            <w:tcW w:w="1290" w:type="dxa"/>
            <w:tcMar>
              <w:left w:w="105" w:type="dxa"/>
              <w:right w:w="105" w:type="dxa"/>
            </w:tcMar>
          </w:tcPr>
          <w:p w14:paraId="2A8B672F" w14:textId="382246C1" w:rsidR="43622CDD" w:rsidRDefault="40B4BA62" w:rsidP="1A49C4E2">
            <w:pPr>
              <w:rPr>
                <w:rFonts w:ascii="Tahoma" w:eastAsia="Tahoma" w:hAnsi="Tahoma" w:cs="Tahoma"/>
                <w:color w:val="000000" w:themeColor="text1"/>
                <w:sz w:val="24"/>
                <w:szCs w:val="24"/>
                <w:lang w:val="en-GB"/>
              </w:rPr>
            </w:pPr>
            <w:r w:rsidRPr="1A49C4E2">
              <w:rPr>
                <w:rFonts w:ascii="Tahoma" w:eastAsia="Tahoma" w:hAnsi="Tahoma" w:cs="Tahoma"/>
                <w:color w:val="000000" w:themeColor="text1"/>
                <w:sz w:val="24"/>
                <w:szCs w:val="24"/>
                <w:lang w:val="en-GB"/>
              </w:rPr>
              <w:t>4</w:t>
            </w:r>
          </w:p>
        </w:tc>
        <w:tc>
          <w:tcPr>
            <w:tcW w:w="6150" w:type="dxa"/>
            <w:tcMar>
              <w:left w:w="105" w:type="dxa"/>
              <w:right w:w="105" w:type="dxa"/>
            </w:tcMar>
          </w:tcPr>
          <w:p w14:paraId="66A115E0" w14:textId="5F37BE52" w:rsidR="43622CDD" w:rsidRDefault="1C84FFBB" w:rsidP="1A49C4E2">
            <w:pPr>
              <w:rPr>
                <w:rStyle w:val="Hyperlink"/>
                <w:rFonts w:ascii="Tahoma" w:eastAsia="Tahoma" w:hAnsi="Tahoma" w:cs="Tahoma"/>
                <w:color w:val="auto"/>
                <w:sz w:val="24"/>
                <w:szCs w:val="24"/>
                <w:u w:val="none"/>
                <w:lang w:val="en-GB"/>
              </w:rPr>
            </w:pPr>
            <w:r w:rsidRPr="1A49C4E2">
              <w:rPr>
                <w:rStyle w:val="Hyperlink"/>
                <w:rFonts w:ascii="Tahoma" w:eastAsia="Tahoma" w:hAnsi="Tahoma" w:cs="Tahoma"/>
                <w:color w:val="auto"/>
                <w:sz w:val="24"/>
                <w:szCs w:val="24"/>
                <w:u w:val="none"/>
                <w:lang w:val="en-GB"/>
              </w:rPr>
              <w:t>Programme Criteria</w:t>
            </w:r>
          </w:p>
        </w:tc>
        <w:tc>
          <w:tcPr>
            <w:tcW w:w="1215" w:type="dxa"/>
            <w:tcMar>
              <w:left w:w="105" w:type="dxa"/>
              <w:right w:w="105" w:type="dxa"/>
            </w:tcMar>
          </w:tcPr>
          <w:p w14:paraId="1904AFB8" w14:textId="42BFCC88" w:rsidR="43622CDD" w:rsidRDefault="000617F6" w:rsidP="1A49C4E2">
            <w:pPr>
              <w:rPr>
                <w:rFonts w:ascii="Tahoma" w:eastAsia="Tahoma" w:hAnsi="Tahoma" w:cs="Tahoma"/>
                <w:color w:val="000000" w:themeColor="text1"/>
                <w:sz w:val="24"/>
                <w:szCs w:val="24"/>
                <w:lang w:val="en-GB"/>
              </w:rPr>
            </w:pPr>
            <w:r>
              <w:rPr>
                <w:rFonts w:ascii="Tahoma" w:eastAsia="Tahoma" w:hAnsi="Tahoma" w:cs="Tahoma"/>
                <w:color w:val="000000" w:themeColor="text1"/>
                <w:sz w:val="24"/>
                <w:szCs w:val="24"/>
                <w:lang w:val="en-GB"/>
              </w:rPr>
              <w:t>5</w:t>
            </w:r>
          </w:p>
        </w:tc>
      </w:tr>
      <w:tr w:rsidR="43622CDD" w14:paraId="1C88F5ED" w14:textId="77777777" w:rsidTr="2ADC8A9D">
        <w:trPr>
          <w:trHeight w:val="300"/>
        </w:trPr>
        <w:tc>
          <w:tcPr>
            <w:tcW w:w="1290" w:type="dxa"/>
            <w:tcMar>
              <w:left w:w="105" w:type="dxa"/>
              <w:right w:w="105" w:type="dxa"/>
            </w:tcMar>
          </w:tcPr>
          <w:p w14:paraId="62C7309E" w14:textId="69F150F4" w:rsidR="43622CDD" w:rsidRDefault="36B256DB" w:rsidP="00E0704B">
            <w:pPr>
              <w:rPr>
                <w:rFonts w:ascii="Tahoma" w:eastAsia="Tahoma" w:hAnsi="Tahoma" w:cs="Tahoma"/>
                <w:color w:val="000000" w:themeColor="text1"/>
                <w:sz w:val="24"/>
                <w:szCs w:val="24"/>
                <w:lang w:val="en-GB"/>
              </w:rPr>
            </w:pPr>
            <w:r w:rsidRPr="1A49C4E2">
              <w:rPr>
                <w:rFonts w:ascii="Tahoma" w:eastAsia="Tahoma" w:hAnsi="Tahoma" w:cs="Tahoma"/>
                <w:color w:val="000000" w:themeColor="text1"/>
                <w:sz w:val="24"/>
                <w:szCs w:val="24"/>
                <w:lang w:val="en-GB"/>
              </w:rPr>
              <w:t>4.1</w:t>
            </w:r>
          </w:p>
        </w:tc>
        <w:tc>
          <w:tcPr>
            <w:tcW w:w="6150" w:type="dxa"/>
            <w:tcMar>
              <w:left w:w="105" w:type="dxa"/>
              <w:right w:w="105" w:type="dxa"/>
            </w:tcMar>
          </w:tcPr>
          <w:p w14:paraId="457EC905" w14:textId="274A4D80" w:rsidR="1A49C4E2" w:rsidRDefault="1A49C4E2" w:rsidP="1A49C4E2">
            <w:pPr>
              <w:rPr>
                <w:rStyle w:val="Hyperlink"/>
                <w:rFonts w:ascii="Tahoma" w:eastAsia="Tahoma" w:hAnsi="Tahoma" w:cs="Tahoma"/>
                <w:color w:val="auto"/>
                <w:sz w:val="24"/>
                <w:szCs w:val="24"/>
                <w:u w:val="none"/>
                <w:lang w:val="en-GB"/>
              </w:rPr>
            </w:pPr>
            <w:r w:rsidRPr="1A49C4E2">
              <w:rPr>
                <w:rStyle w:val="Hyperlink"/>
                <w:rFonts w:ascii="Tahoma" w:eastAsia="Tahoma" w:hAnsi="Tahoma" w:cs="Tahoma"/>
                <w:color w:val="auto"/>
                <w:sz w:val="24"/>
                <w:szCs w:val="24"/>
                <w:u w:val="none"/>
                <w:lang w:val="en-GB"/>
              </w:rPr>
              <w:t>What will we fund?</w:t>
            </w:r>
          </w:p>
        </w:tc>
        <w:tc>
          <w:tcPr>
            <w:tcW w:w="1215" w:type="dxa"/>
            <w:tcMar>
              <w:left w:w="105" w:type="dxa"/>
              <w:right w:w="105" w:type="dxa"/>
            </w:tcMar>
          </w:tcPr>
          <w:p w14:paraId="3E997C0A" w14:textId="1D6B230D" w:rsidR="43622CDD" w:rsidRDefault="000617F6" w:rsidP="1A49C4E2">
            <w:pPr>
              <w:rPr>
                <w:rFonts w:ascii="Tahoma" w:eastAsia="Tahoma" w:hAnsi="Tahoma" w:cs="Tahoma"/>
                <w:color w:val="000000" w:themeColor="text1"/>
                <w:sz w:val="24"/>
                <w:szCs w:val="24"/>
                <w:lang w:val="en-GB"/>
              </w:rPr>
            </w:pPr>
            <w:r>
              <w:rPr>
                <w:rFonts w:ascii="Tahoma" w:eastAsia="Tahoma" w:hAnsi="Tahoma" w:cs="Tahoma"/>
                <w:color w:val="000000" w:themeColor="text1"/>
                <w:sz w:val="24"/>
                <w:szCs w:val="24"/>
                <w:lang w:val="en-GB"/>
              </w:rPr>
              <w:t>5</w:t>
            </w:r>
          </w:p>
        </w:tc>
      </w:tr>
      <w:tr w:rsidR="43622CDD" w14:paraId="4A362BB9" w14:textId="77777777" w:rsidTr="2ADC8A9D">
        <w:trPr>
          <w:trHeight w:val="300"/>
        </w:trPr>
        <w:tc>
          <w:tcPr>
            <w:tcW w:w="1290" w:type="dxa"/>
            <w:tcMar>
              <w:left w:w="105" w:type="dxa"/>
              <w:right w:w="105" w:type="dxa"/>
            </w:tcMar>
          </w:tcPr>
          <w:p w14:paraId="030D2E49" w14:textId="3AF6871B" w:rsidR="43622CDD" w:rsidRDefault="7A83F9A5" w:rsidP="00E0704B">
            <w:pPr>
              <w:rPr>
                <w:rFonts w:ascii="Tahoma" w:eastAsia="Tahoma" w:hAnsi="Tahoma" w:cs="Tahoma"/>
                <w:color w:val="000000" w:themeColor="text1"/>
                <w:sz w:val="24"/>
                <w:szCs w:val="24"/>
                <w:lang w:val="en-GB"/>
              </w:rPr>
            </w:pPr>
            <w:r w:rsidRPr="1A49C4E2">
              <w:rPr>
                <w:rFonts w:ascii="Tahoma" w:eastAsia="Tahoma" w:hAnsi="Tahoma" w:cs="Tahoma"/>
                <w:color w:val="000000" w:themeColor="text1"/>
                <w:sz w:val="24"/>
                <w:szCs w:val="24"/>
                <w:lang w:val="en-GB"/>
              </w:rPr>
              <w:t>4.2</w:t>
            </w:r>
          </w:p>
        </w:tc>
        <w:tc>
          <w:tcPr>
            <w:tcW w:w="6150" w:type="dxa"/>
            <w:tcMar>
              <w:left w:w="105" w:type="dxa"/>
              <w:right w:w="105" w:type="dxa"/>
            </w:tcMar>
          </w:tcPr>
          <w:p w14:paraId="116E6286" w14:textId="1015DF0D" w:rsidR="1A49C4E2" w:rsidRDefault="1A49C4E2" w:rsidP="1A49C4E2">
            <w:pPr>
              <w:rPr>
                <w:rStyle w:val="Hyperlink"/>
                <w:rFonts w:ascii="Tahoma" w:eastAsia="Tahoma" w:hAnsi="Tahoma" w:cs="Tahoma"/>
                <w:color w:val="auto"/>
                <w:sz w:val="24"/>
                <w:szCs w:val="24"/>
                <w:u w:val="none"/>
                <w:lang w:val="en-GB"/>
              </w:rPr>
            </w:pPr>
            <w:r w:rsidRPr="1A49C4E2">
              <w:rPr>
                <w:rStyle w:val="Hyperlink"/>
                <w:rFonts w:ascii="Tahoma" w:eastAsia="Tahoma" w:hAnsi="Tahoma" w:cs="Tahoma"/>
                <w:color w:val="auto"/>
                <w:sz w:val="24"/>
                <w:szCs w:val="24"/>
                <w:u w:val="none"/>
                <w:lang w:val="en-GB"/>
              </w:rPr>
              <w:t>What criteria will my application be assessed against?</w:t>
            </w:r>
          </w:p>
        </w:tc>
        <w:tc>
          <w:tcPr>
            <w:tcW w:w="1215" w:type="dxa"/>
            <w:tcMar>
              <w:left w:w="105" w:type="dxa"/>
              <w:right w:w="105" w:type="dxa"/>
            </w:tcMar>
          </w:tcPr>
          <w:p w14:paraId="76ABDDAA" w14:textId="7650C3C7" w:rsidR="43622CDD" w:rsidRDefault="00024FE5" w:rsidP="1A49C4E2">
            <w:pPr>
              <w:rPr>
                <w:rFonts w:ascii="Tahoma" w:eastAsia="Tahoma" w:hAnsi="Tahoma" w:cs="Tahoma"/>
                <w:color w:val="000000" w:themeColor="text1"/>
                <w:sz w:val="24"/>
                <w:szCs w:val="24"/>
                <w:lang w:val="en-GB"/>
              </w:rPr>
            </w:pPr>
            <w:r>
              <w:rPr>
                <w:rFonts w:ascii="Tahoma" w:eastAsia="Tahoma" w:hAnsi="Tahoma" w:cs="Tahoma"/>
                <w:color w:val="000000" w:themeColor="text1"/>
                <w:sz w:val="24"/>
                <w:szCs w:val="24"/>
                <w:lang w:val="en-GB"/>
              </w:rPr>
              <w:t>7</w:t>
            </w:r>
          </w:p>
        </w:tc>
      </w:tr>
      <w:tr w:rsidR="43622CDD" w14:paraId="2BA18AFA" w14:textId="77777777" w:rsidTr="2ADC8A9D">
        <w:trPr>
          <w:trHeight w:val="300"/>
        </w:trPr>
        <w:tc>
          <w:tcPr>
            <w:tcW w:w="1290" w:type="dxa"/>
            <w:tcMar>
              <w:left w:w="105" w:type="dxa"/>
              <w:right w:w="105" w:type="dxa"/>
            </w:tcMar>
          </w:tcPr>
          <w:p w14:paraId="0082576D" w14:textId="2F3B7A4C" w:rsidR="43622CDD" w:rsidRDefault="218D36B0" w:rsidP="1A49C4E2">
            <w:pPr>
              <w:rPr>
                <w:rFonts w:ascii="Tahoma" w:eastAsia="Tahoma" w:hAnsi="Tahoma" w:cs="Tahoma"/>
                <w:color w:val="000000" w:themeColor="text1"/>
                <w:sz w:val="24"/>
                <w:szCs w:val="24"/>
                <w:lang w:val="en-GB"/>
              </w:rPr>
            </w:pPr>
            <w:r w:rsidRPr="1A49C4E2">
              <w:rPr>
                <w:rFonts w:ascii="Tahoma" w:eastAsia="Tahoma" w:hAnsi="Tahoma" w:cs="Tahoma"/>
                <w:color w:val="000000" w:themeColor="text1"/>
                <w:sz w:val="24"/>
                <w:szCs w:val="24"/>
                <w:lang w:val="en-GB"/>
              </w:rPr>
              <w:t>5</w:t>
            </w:r>
          </w:p>
        </w:tc>
        <w:tc>
          <w:tcPr>
            <w:tcW w:w="6150" w:type="dxa"/>
            <w:tcMar>
              <w:left w:w="105" w:type="dxa"/>
              <w:right w:w="105" w:type="dxa"/>
            </w:tcMar>
          </w:tcPr>
          <w:p w14:paraId="17C4C350" w14:textId="0CF2DCD5" w:rsidR="43622CDD" w:rsidRDefault="4BC52361" w:rsidP="1A49C4E2">
            <w:pPr>
              <w:rPr>
                <w:rStyle w:val="Hyperlink"/>
                <w:rFonts w:ascii="Tahoma" w:eastAsia="Tahoma" w:hAnsi="Tahoma" w:cs="Tahoma"/>
                <w:color w:val="auto"/>
                <w:sz w:val="24"/>
                <w:szCs w:val="24"/>
                <w:u w:val="none"/>
                <w:lang w:val="en-GB"/>
              </w:rPr>
            </w:pPr>
            <w:r w:rsidRPr="1A49C4E2">
              <w:rPr>
                <w:rStyle w:val="Hyperlink"/>
                <w:rFonts w:ascii="Tahoma" w:eastAsia="Tahoma" w:hAnsi="Tahoma" w:cs="Tahoma"/>
                <w:color w:val="auto"/>
                <w:sz w:val="24"/>
                <w:szCs w:val="24"/>
                <w:u w:val="none"/>
                <w:lang w:val="en-GB"/>
              </w:rPr>
              <w:t>The Application Process</w:t>
            </w:r>
          </w:p>
        </w:tc>
        <w:tc>
          <w:tcPr>
            <w:tcW w:w="1215" w:type="dxa"/>
            <w:tcMar>
              <w:left w:w="105" w:type="dxa"/>
              <w:right w:w="105" w:type="dxa"/>
            </w:tcMar>
          </w:tcPr>
          <w:p w14:paraId="2FD98772" w14:textId="1294BD1F" w:rsidR="43622CDD" w:rsidRDefault="0005196A" w:rsidP="1A49C4E2">
            <w:pPr>
              <w:rPr>
                <w:rFonts w:ascii="Tahoma" w:eastAsia="Tahoma" w:hAnsi="Tahoma" w:cs="Tahoma"/>
                <w:color w:val="000000" w:themeColor="text1"/>
                <w:sz w:val="24"/>
                <w:szCs w:val="24"/>
                <w:lang w:val="en-GB"/>
              </w:rPr>
            </w:pPr>
            <w:r>
              <w:rPr>
                <w:rFonts w:ascii="Tahoma" w:eastAsia="Tahoma" w:hAnsi="Tahoma" w:cs="Tahoma"/>
                <w:color w:val="000000" w:themeColor="text1"/>
                <w:sz w:val="24"/>
                <w:szCs w:val="24"/>
                <w:lang w:val="en-GB"/>
              </w:rPr>
              <w:t>8</w:t>
            </w:r>
          </w:p>
        </w:tc>
      </w:tr>
      <w:tr w:rsidR="43622CDD" w14:paraId="6DD9655A" w14:textId="77777777" w:rsidTr="2ADC8A9D">
        <w:trPr>
          <w:trHeight w:val="495"/>
        </w:trPr>
        <w:tc>
          <w:tcPr>
            <w:tcW w:w="1290" w:type="dxa"/>
            <w:tcMar>
              <w:left w:w="105" w:type="dxa"/>
              <w:right w:w="105" w:type="dxa"/>
            </w:tcMar>
          </w:tcPr>
          <w:p w14:paraId="78D412F8" w14:textId="7708F473" w:rsidR="43622CDD" w:rsidRDefault="43622CDD" w:rsidP="43622CDD">
            <w:pPr>
              <w:rPr>
                <w:rFonts w:ascii="Tahoma" w:eastAsia="Tahoma" w:hAnsi="Tahoma" w:cs="Tahoma"/>
                <w:color w:val="000000" w:themeColor="text1"/>
                <w:sz w:val="24"/>
                <w:szCs w:val="24"/>
              </w:rPr>
            </w:pPr>
          </w:p>
        </w:tc>
        <w:tc>
          <w:tcPr>
            <w:tcW w:w="6150" w:type="dxa"/>
            <w:tcMar>
              <w:left w:w="105" w:type="dxa"/>
              <w:right w:w="105" w:type="dxa"/>
            </w:tcMar>
          </w:tcPr>
          <w:p w14:paraId="410195B0" w14:textId="7668578B" w:rsidR="43622CDD" w:rsidRDefault="43622CDD" w:rsidP="1A49C4E2">
            <w:pPr>
              <w:rPr>
                <w:rStyle w:val="Hyperlink"/>
                <w:rFonts w:ascii="Tahoma" w:eastAsia="Tahoma" w:hAnsi="Tahoma" w:cs="Tahoma"/>
                <w:b/>
                <w:bCs/>
                <w:color w:val="auto"/>
                <w:sz w:val="24"/>
                <w:szCs w:val="24"/>
                <w:u w:val="none"/>
                <w:lang w:val="en-GB"/>
              </w:rPr>
            </w:pPr>
            <w:r w:rsidRPr="1A49C4E2">
              <w:rPr>
                <w:rStyle w:val="Hyperlink"/>
                <w:rFonts w:ascii="Tahoma" w:eastAsia="Tahoma" w:hAnsi="Tahoma" w:cs="Tahoma"/>
                <w:b/>
                <w:bCs/>
                <w:color w:val="auto"/>
                <w:sz w:val="24"/>
                <w:szCs w:val="24"/>
                <w:u w:val="none"/>
                <w:lang w:val="en-GB"/>
              </w:rPr>
              <w:t>Appendix 1</w:t>
            </w:r>
            <w:r w:rsidR="455E8CFD" w:rsidRPr="1A49C4E2">
              <w:rPr>
                <w:rStyle w:val="Hyperlink"/>
                <w:rFonts w:ascii="Tahoma" w:eastAsia="Tahoma" w:hAnsi="Tahoma" w:cs="Tahoma"/>
                <w:b/>
                <w:bCs/>
                <w:color w:val="auto"/>
                <w:sz w:val="24"/>
                <w:szCs w:val="24"/>
                <w:u w:val="none"/>
                <w:lang w:val="en-GB"/>
              </w:rPr>
              <w:t xml:space="preserve"> – Arts Council England Investment Principles </w:t>
            </w:r>
          </w:p>
        </w:tc>
        <w:tc>
          <w:tcPr>
            <w:tcW w:w="1215" w:type="dxa"/>
            <w:tcMar>
              <w:left w:w="105" w:type="dxa"/>
              <w:right w:w="105" w:type="dxa"/>
            </w:tcMar>
          </w:tcPr>
          <w:p w14:paraId="2A14D327" w14:textId="0950E881" w:rsidR="43622CDD" w:rsidRDefault="005A226D" w:rsidP="1A49C4E2">
            <w:pPr>
              <w:rPr>
                <w:rFonts w:ascii="Tahoma" w:eastAsia="Tahoma" w:hAnsi="Tahoma" w:cs="Tahoma"/>
                <w:color w:val="000000" w:themeColor="text1"/>
                <w:sz w:val="24"/>
                <w:szCs w:val="24"/>
                <w:lang w:val="en-GB"/>
              </w:rPr>
            </w:pPr>
            <w:r>
              <w:rPr>
                <w:rFonts w:ascii="Tahoma" w:eastAsia="Tahoma" w:hAnsi="Tahoma" w:cs="Tahoma"/>
                <w:color w:val="000000" w:themeColor="text1"/>
                <w:sz w:val="24"/>
                <w:szCs w:val="24"/>
                <w:lang w:val="en-GB"/>
              </w:rPr>
              <w:t>10</w:t>
            </w:r>
          </w:p>
        </w:tc>
      </w:tr>
      <w:tr w:rsidR="43622CDD" w14:paraId="19E6C457" w14:textId="77777777" w:rsidTr="2ADC8A9D">
        <w:trPr>
          <w:trHeight w:val="570"/>
        </w:trPr>
        <w:tc>
          <w:tcPr>
            <w:tcW w:w="1290" w:type="dxa"/>
            <w:tcMar>
              <w:left w:w="105" w:type="dxa"/>
              <w:right w:w="105" w:type="dxa"/>
            </w:tcMar>
          </w:tcPr>
          <w:p w14:paraId="646B1E37" w14:textId="66A91BD9" w:rsidR="43622CDD" w:rsidRDefault="43622CDD" w:rsidP="43622CDD">
            <w:pPr>
              <w:rPr>
                <w:rFonts w:ascii="Tahoma" w:eastAsia="Tahoma" w:hAnsi="Tahoma" w:cs="Tahoma"/>
                <w:color w:val="000000" w:themeColor="text1"/>
                <w:sz w:val="24"/>
                <w:szCs w:val="24"/>
              </w:rPr>
            </w:pPr>
          </w:p>
        </w:tc>
        <w:tc>
          <w:tcPr>
            <w:tcW w:w="6150" w:type="dxa"/>
            <w:tcMar>
              <w:left w:w="105" w:type="dxa"/>
              <w:right w:w="105" w:type="dxa"/>
            </w:tcMar>
          </w:tcPr>
          <w:p w14:paraId="065A1654" w14:textId="3327B076" w:rsidR="43622CDD" w:rsidRDefault="43622CDD" w:rsidP="1A49C4E2">
            <w:pPr>
              <w:rPr>
                <w:rStyle w:val="Hyperlink"/>
                <w:rFonts w:ascii="Tahoma" w:eastAsia="Tahoma" w:hAnsi="Tahoma" w:cs="Tahoma"/>
                <w:b/>
                <w:bCs/>
                <w:color w:val="auto"/>
                <w:sz w:val="24"/>
                <w:szCs w:val="24"/>
                <w:u w:val="none"/>
                <w:lang w:val="en-GB"/>
              </w:rPr>
            </w:pPr>
            <w:r w:rsidRPr="1A49C4E2">
              <w:rPr>
                <w:rStyle w:val="Hyperlink"/>
                <w:rFonts w:ascii="Tahoma" w:eastAsia="Tahoma" w:hAnsi="Tahoma" w:cs="Tahoma"/>
                <w:b/>
                <w:bCs/>
                <w:color w:val="auto"/>
                <w:sz w:val="24"/>
                <w:szCs w:val="24"/>
                <w:u w:val="none"/>
                <w:lang w:val="en-GB"/>
              </w:rPr>
              <w:t>Appendix 2 –</w:t>
            </w:r>
            <w:r w:rsidR="7255150A" w:rsidRPr="1A49C4E2">
              <w:rPr>
                <w:rStyle w:val="Hyperlink"/>
                <w:rFonts w:ascii="Tahoma" w:eastAsia="Tahoma" w:hAnsi="Tahoma" w:cs="Tahoma"/>
                <w:b/>
                <w:bCs/>
                <w:color w:val="auto"/>
                <w:sz w:val="24"/>
                <w:szCs w:val="24"/>
                <w:u w:val="none"/>
                <w:lang w:val="en-GB"/>
              </w:rPr>
              <w:t xml:space="preserve"> Useful resources</w:t>
            </w:r>
          </w:p>
        </w:tc>
        <w:tc>
          <w:tcPr>
            <w:tcW w:w="1215" w:type="dxa"/>
            <w:tcMar>
              <w:left w:w="105" w:type="dxa"/>
              <w:right w:w="105" w:type="dxa"/>
            </w:tcMar>
          </w:tcPr>
          <w:p w14:paraId="1B6E565E" w14:textId="5A08B34B" w:rsidR="43622CDD" w:rsidRDefault="000617F6" w:rsidP="2ADC8A9D">
            <w:pPr>
              <w:rPr>
                <w:rFonts w:ascii="Tahoma" w:eastAsia="Tahoma" w:hAnsi="Tahoma" w:cs="Tahoma"/>
                <w:color w:val="000000" w:themeColor="text1"/>
                <w:sz w:val="24"/>
                <w:szCs w:val="24"/>
                <w:lang w:val="en-GB"/>
              </w:rPr>
            </w:pPr>
            <w:r>
              <w:rPr>
                <w:rFonts w:ascii="Tahoma" w:eastAsia="Tahoma" w:hAnsi="Tahoma" w:cs="Tahoma"/>
                <w:color w:val="000000" w:themeColor="text1"/>
                <w:sz w:val="24"/>
                <w:szCs w:val="24"/>
                <w:lang w:val="en-GB"/>
              </w:rPr>
              <w:t>1</w:t>
            </w:r>
            <w:r w:rsidR="005A226D">
              <w:rPr>
                <w:rFonts w:ascii="Tahoma" w:eastAsia="Tahoma" w:hAnsi="Tahoma" w:cs="Tahoma"/>
                <w:color w:val="000000" w:themeColor="text1"/>
                <w:sz w:val="24"/>
                <w:szCs w:val="24"/>
                <w:lang w:val="en-GB"/>
              </w:rPr>
              <w:t>2</w:t>
            </w:r>
          </w:p>
        </w:tc>
      </w:tr>
    </w:tbl>
    <w:p w14:paraId="42042AC2" w14:textId="1487F5A1" w:rsidR="00606A9B" w:rsidRDefault="00606A9B" w:rsidP="43622CDD">
      <w:pPr>
        <w:spacing w:line="240" w:lineRule="auto"/>
        <w:rPr>
          <w:rFonts w:ascii="Calibri" w:eastAsia="Calibri" w:hAnsi="Calibri" w:cs="Calibri"/>
          <w:color w:val="000000" w:themeColor="text1"/>
          <w:sz w:val="24"/>
          <w:szCs w:val="24"/>
          <w:lang w:val="en-GB"/>
        </w:rPr>
      </w:pPr>
    </w:p>
    <w:p w14:paraId="1AE5FEB4" w14:textId="09E5DFCC" w:rsidR="00606A9B" w:rsidRDefault="00606A9B" w:rsidP="43622CDD">
      <w:pPr>
        <w:tabs>
          <w:tab w:val="left" w:pos="7500"/>
        </w:tabs>
        <w:spacing w:line="240" w:lineRule="auto"/>
        <w:rPr>
          <w:rFonts w:ascii="Calibri" w:eastAsia="Calibri" w:hAnsi="Calibri" w:cs="Calibri"/>
          <w:b/>
          <w:bCs/>
          <w:color w:val="000000" w:themeColor="text1"/>
          <w:sz w:val="40"/>
          <w:szCs w:val="40"/>
          <w:lang w:val="en-GB"/>
        </w:rPr>
      </w:pPr>
    </w:p>
    <w:p w14:paraId="4296E9CB" w14:textId="03D16D38" w:rsidR="00606A9B" w:rsidRDefault="00606A9B" w:rsidP="43622CDD">
      <w:pPr>
        <w:tabs>
          <w:tab w:val="left" w:pos="7500"/>
        </w:tabs>
        <w:spacing w:line="240" w:lineRule="auto"/>
        <w:rPr>
          <w:rFonts w:ascii="Calibri" w:eastAsia="Calibri" w:hAnsi="Calibri" w:cs="Calibri"/>
          <w:b/>
          <w:bCs/>
          <w:color w:val="000000" w:themeColor="text1"/>
          <w:sz w:val="40"/>
          <w:szCs w:val="40"/>
          <w:lang w:val="en-GB"/>
        </w:rPr>
      </w:pPr>
    </w:p>
    <w:p w14:paraId="0AB819F7" w14:textId="0B303845" w:rsidR="00606A9B" w:rsidRDefault="00606A9B" w:rsidP="43622CDD">
      <w:pPr>
        <w:tabs>
          <w:tab w:val="left" w:pos="7500"/>
        </w:tabs>
        <w:spacing w:line="240" w:lineRule="auto"/>
        <w:rPr>
          <w:rFonts w:ascii="Calibri" w:eastAsia="Calibri" w:hAnsi="Calibri" w:cs="Calibri"/>
          <w:b/>
          <w:bCs/>
          <w:color w:val="000000" w:themeColor="text1"/>
          <w:sz w:val="40"/>
          <w:szCs w:val="40"/>
          <w:lang w:val="en-GB"/>
        </w:rPr>
      </w:pPr>
    </w:p>
    <w:p w14:paraId="3C7C0652" w14:textId="27806F03" w:rsidR="1A49C4E2" w:rsidRDefault="1A49C4E2" w:rsidP="1A49C4E2">
      <w:pPr>
        <w:tabs>
          <w:tab w:val="left" w:pos="7500"/>
        </w:tabs>
        <w:spacing w:line="240" w:lineRule="auto"/>
        <w:rPr>
          <w:rFonts w:ascii="Calibri" w:eastAsia="Calibri" w:hAnsi="Calibri" w:cs="Calibri"/>
          <w:b/>
          <w:bCs/>
          <w:color w:val="000000" w:themeColor="text1"/>
          <w:sz w:val="32"/>
          <w:szCs w:val="32"/>
          <w:lang w:val="en-GB"/>
        </w:rPr>
      </w:pPr>
    </w:p>
    <w:p w14:paraId="2C9C6976" w14:textId="5DCD4847" w:rsidR="1A49C4E2" w:rsidRDefault="1A49C4E2" w:rsidP="1A49C4E2">
      <w:pPr>
        <w:tabs>
          <w:tab w:val="left" w:pos="7500"/>
        </w:tabs>
        <w:spacing w:line="240" w:lineRule="auto"/>
        <w:rPr>
          <w:rFonts w:ascii="Calibri" w:eastAsia="Calibri" w:hAnsi="Calibri" w:cs="Calibri"/>
          <w:b/>
          <w:bCs/>
          <w:color w:val="000000" w:themeColor="text1"/>
          <w:sz w:val="32"/>
          <w:szCs w:val="32"/>
          <w:lang w:val="en-GB"/>
        </w:rPr>
      </w:pPr>
    </w:p>
    <w:p w14:paraId="410CCD3E" w14:textId="768E6EAB" w:rsidR="1A49C4E2" w:rsidRDefault="1A49C4E2" w:rsidP="1A49C4E2">
      <w:pPr>
        <w:tabs>
          <w:tab w:val="left" w:pos="7500"/>
        </w:tabs>
        <w:spacing w:line="240" w:lineRule="auto"/>
        <w:rPr>
          <w:rFonts w:ascii="Calibri" w:eastAsia="Calibri" w:hAnsi="Calibri" w:cs="Calibri"/>
          <w:b/>
          <w:bCs/>
          <w:color w:val="000000" w:themeColor="text1"/>
          <w:sz w:val="32"/>
          <w:szCs w:val="32"/>
          <w:lang w:val="en-GB"/>
        </w:rPr>
      </w:pPr>
    </w:p>
    <w:p w14:paraId="7BCC0D1B" w14:textId="2322B3CE" w:rsidR="1A49C4E2" w:rsidRDefault="1A49C4E2" w:rsidP="1A49C4E2">
      <w:pPr>
        <w:tabs>
          <w:tab w:val="left" w:pos="7500"/>
        </w:tabs>
        <w:spacing w:line="240" w:lineRule="auto"/>
        <w:rPr>
          <w:rFonts w:ascii="Calibri" w:eastAsia="Calibri" w:hAnsi="Calibri" w:cs="Calibri"/>
          <w:b/>
          <w:bCs/>
          <w:color w:val="000000" w:themeColor="text1"/>
          <w:sz w:val="32"/>
          <w:szCs w:val="32"/>
          <w:lang w:val="en-GB"/>
        </w:rPr>
      </w:pPr>
    </w:p>
    <w:p w14:paraId="434CCE54" w14:textId="7AB87FE0" w:rsidR="1A49C4E2" w:rsidRDefault="1A49C4E2" w:rsidP="1A49C4E2">
      <w:pPr>
        <w:tabs>
          <w:tab w:val="left" w:pos="7500"/>
        </w:tabs>
        <w:spacing w:line="240" w:lineRule="auto"/>
        <w:rPr>
          <w:rFonts w:ascii="Calibri" w:eastAsia="Calibri" w:hAnsi="Calibri" w:cs="Calibri"/>
          <w:b/>
          <w:bCs/>
          <w:color w:val="000000" w:themeColor="text1"/>
          <w:sz w:val="32"/>
          <w:szCs w:val="32"/>
          <w:lang w:val="en-GB"/>
        </w:rPr>
      </w:pPr>
    </w:p>
    <w:p w14:paraId="334581C6" w14:textId="6416875E" w:rsidR="1A49C4E2" w:rsidRDefault="1A49C4E2" w:rsidP="1A49C4E2">
      <w:pPr>
        <w:tabs>
          <w:tab w:val="left" w:pos="7500"/>
        </w:tabs>
        <w:spacing w:line="240" w:lineRule="auto"/>
        <w:rPr>
          <w:rFonts w:ascii="Calibri" w:eastAsia="Calibri" w:hAnsi="Calibri" w:cs="Calibri"/>
          <w:b/>
          <w:bCs/>
          <w:color w:val="000000" w:themeColor="text1"/>
          <w:sz w:val="32"/>
          <w:szCs w:val="32"/>
          <w:lang w:val="en-GB"/>
        </w:rPr>
      </w:pPr>
    </w:p>
    <w:p w14:paraId="77018F9F" w14:textId="7864DE19" w:rsidR="00606A9B" w:rsidRDefault="43622CDD" w:rsidP="1A49C4E2">
      <w:pPr>
        <w:tabs>
          <w:tab w:val="left" w:pos="7500"/>
        </w:tabs>
        <w:spacing w:line="240" w:lineRule="auto"/>
        <w:rPr>
          <w:rFonts w:ascii="Calibri" w:eastAsia="Calibri" w:hAnsi="Calibri" w:cs="Calibri"/>
          <w:b/>
          <w:bCs/>
          <w:color w:val="000000" w:themeColor="text1"/>
          <w:sz w:val="32"/>
          <w:szCs w:val="32"/>
          <w:lang w:val="en-GB"/>
        </w:rPr>
      </w:pPr>
      <w:r w:rsidRPr="1A49C4E2">
        <w:rPr>
          <w:rFonts w:ascii="Calibri" w:eastAsia="Calibri" w:hAnsi="Calibri" w:cs="Calibri"/>
          <w:b/>
          <w:bCs/>
          <w:color w:val="000000" w:themeColor="text1"/>
          <w:sz w:val="32"/>
          <w:szCs w:val="32"/>
          <w:lang w:val="en-GB"/>
        </w:rPr>
        <w:lastRenderedPageBreak/>
        <w:t xml:space="preserve">1. </w:t>
      </w:r>
      <w:r w:rsidR="3BFA19A3" w:rsidRPr="1A49C4E2">
        <w:rPr>
          <w:rFonts w:ascii="Calibri" w:eastAsia="Calibri" w:hAnsi="Calibri" w:cs="Calibri"/>
          <w:b/>
          <w:bCs/>
          <w:color w:val="000000" w:themeColor="text1"/>
          <w:sz w:val="32"/>
          <w:szCs w:val="32"/>
          <w:lang w:val="en-GB"/>
        </w:rPr>
        <w:t xml:space="preserve">MD North </w:t>
      </w:r>
      <w:r w:rsidR="0D5F2F8E" w:rsidRPr="1A49C4E2">
        <w:rPr>
          <w:rFonts w:ascii="Calibri" w:eastAsia="Calibri" w:hAnsi="Calibri" w:cs="Calibri"/>
          <w:b/>
          <w:bCs/>
          <w:color w:val="000000" w:themeColor="text1"/>
          <w:sz w:val="32"/>
          <w:szCs w:val="32"/>
          <w:lang w:val="en-GB"/>
        </w:rPr>
        <w:t>Overview</w:t>
      </w:r>
    </w:p>
    <w:p w14:paraId="56C4356C" w14:textId="6DE7E1B2" w:rsidR="00606A9B" w:rsidRDefault="3BFA19A3" w:rsidP="43622CDD">
      <w:pPr>
        <w:spacing w:line="240" w:lineRule="auto"/>
        <w:rPr>
          <w:rFonts w:ascii="Calibri" w:eastAsia="Calibri" w:hAnsi="Calibri" w:cs="Calibri"/>
          <w:color w:val="000000" w:themeColor="text1"/>
          <w:sz w:val="24"/>
          <w:szCs w:val="24"/>
          <w:lang w:val="en-GB"/>
        </w:rPr>
      </w:pPr>
      <w:r w:rsidRPr="43622CDD">
        <w:rPr>
          <w:rFonts w:ascii="Calibri" w:eastAsia="Calibri" w:hAnsi="Calibri" w:cs="Calibri"/>
          <w:b/>
          <w:bCs/>
          <w:color w:val="000000" w:themeColor="text1"/>
          <w:sz w:val="24"/>
          <w:szCs w:val="24"/>
          <w:lang w:val="en-GB"/>
        </w:rPr>
        <w:t>Museum Development North</w:t>
      </w:r>
      <w:r w:rsidRPr="43622CDD">
        <w:rPr>
          <w:rFonts w:ascii="Calibri" w:eastAsia="Calibri" w:hAnsi="Calibri" w:cs="Calibri"/>
          <w:color w:val="000000" w:themeColor="text1"/>
          <w:sz w:val="24"/>
          <w:szCs w:val="24"/>
          <w:lang w:val="en-GB"/>
        </w:rPr>
        <w:t xml:space="preserve"> will enable strong, agile museums to contribute to the distinctive life, cultures and identity of the North of England and be widely valued for their transformational impact.</w:t>
      </w:r>
    </w:p>
    <w:p w14:paraId="5AE787E7" w14:textId="3B90F7DC" w:rsidR="00606A9B" w:rsidRDefault="3BFA19A3" w:rsidP="00304B2C">
      <w:pPr>
        <w:pStyle w:val="ListParagraph"/>
        <w:numPr>
          <w:ilvl w:val="0"/>
          <w:numId w:val="13"/>
        </w:numPr>
        <w:spacing w:line="240" w:lineRule="auto"/>
        <w:rPr>
          <w:rFonts w:ascii="Calibri" w:eastAsia="Calibri" w:hAnsi="Calibri" w:cs="Calibri"/>
          <w:color w:val="000000" w:themeColor="text1"/>
          <w:sz w:val="24"/>
          <w:szCs w:val="24"/>
        </w:rPr>
      </w:pPr>
      <w:r w:rsidRPr="43622CDD">
        <w:rPr>
          <w:rFonts w:ascii="Calibri" w:eastAsia="Calibri" w:hAnsi="Calibri" w:cs="Calibri"/>
          <w:color w:val="000000" w:themeColor="text1"/>
          <w:sz w:val="24"/>
          <w:szCs w:val="24"/>
          <w:lang w:val="en-GB"/>
        </w:rPr>
        <w:t xml:space="preserve">We challenge museums in the North of England to be the best they can be, for everyone. </w:t>
      </w:r>
    </w:p>
    <w:p w14:paraId="21C56EB9" w14:textId="6B74BC3A" w:rsidR="00606A9B" w:rsidRDefault="3BFA19A3" w:rsidP="00304B2C">
      <w:pPr>
        <w:pStyle w:val="ListParagraph"/>
        <w:numPr>
          <w:ilvl w:val="0"/>
          <w:numId w:val="13"/>
        </w:numPr>
        <w:rPr>
          <w:rFonts w:ascii="Calibri" w:eastAsia="Calibri" w:hAnsi="Calibri" w:cs="Calibri"/>
          <w:color w:val="000000" w:themeColor="text1"/>
          <w:sz w:val="24"/>
          <w:szCs w:val="24"/>
        </w:rPr>
      </w:pPr>
      <w:r w:rsidRPr="43622CDD">
        <w:rPr>
          <w:rFonts w:ascii="Calibri" w:eastAsia="Calibri" w:hAnsi="Calibri" w:cs="Calibri"/>
          <w:color w:val="000000" w:themeColor="text1"/>
          <w:sz w:val="24"/>
          <w:szCs w:val="24"/>
          <w:lang w:val="en-GB"/>
        </w:rPr>
        <w:t xml:space="preserve">We empower museums to be sustainable, inclusive and dynamic, agile, having a positive impact on people, communities and society. </w:t>
      </w:r>
    </w:p>
    <w:p w14:paraId="432BA963" w14:textId="7A7C7469" w:rsidR="00606A9B" w:rsidRDefault="3BFA19A3" w:rsidP="00304B2C">
      <w:pPr>
        <w:pStyle w:val="ListParagraph"/>
        <w:numPr>
          <w:ilvl w:val="0"/>
          <w:numId w:val="13"/>
        </w:numPr>
        <w:spacing w:line="240" w:lineRule="auto"/>
        <w:rPr>
          <w:rFonts w:ascii="Calibri" w:eastAsia="Calibri" w:hAnsi="Calibri" w:cs="Calibri"/>
          <w:color w:val="000000" w:themeColor="text1"/>
          <w:sz w:val="24"/>
          <w:szCs w:val="24"/>
        </w:rPr>
      </w:pPr>
      <w:r w:rsidRPr="43622CDD">
        <w:rPr>
          <w:rFonts w:ascii="Calibri" w:eastAsia="Calibri" w:hAnsi="Calibri" w:cs="Calibri"/>
          <w:color w:val="000000" w:themeColor="text1"/>
          <w:sz w:val="24"/>
          <w:szCs w:val="24"/>
          <w:lang w:val="en-GB"/>
        </w:rPr>
        <w:t>We create opportunities for museums to connect, collaborate and grow.</w:t>
      </w:r>
    </w:p>
    <w:p w14:paraId="6EDC7457" w14:textId="357FC522" w:rsidR="00606A9B" w:rsidRDefault="3BFA19A3" w:rsidP="43622CDD">
      <w:p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 xml:space="preserve">MD North Open Grants are a major part of the Museum Development North (MD North) programme using our core funding from Arts Council England (ACE). </w:t>
      </w:r>
    </w:p>
    <w:p w14:paraId="0105E17D" w14:textId="77777777" w:rsidR="00E0704B" w:rsidRDefault="00E0704B" w:rsidP="1A49C4E2">
      <w:pPr>
        <w:spacing w:line="240" w:lineRule="auto"/>
        <w:rPr>
          <w:rFonts w:ascii="Calibri" w:eastAsia="Calibri" w:hAnsi="Calibri" w:cs="Calibri"/>
          <w:b/>
          <w:bCs/>
          <w:color w:val="000000" w:themeColor="text1"/>
          <w:sz w:val="28"/>
          <w:szCs w:val="28"/>
          <w:lang w:val="en-GB"/>
        </w:rPr>
      </w:pPr>
    </w:p>
    <w:p w14:paraId="63F8CF27" w14:textId="308BDF65" w:rsidR="00606A9B" w:rsidRDefault="53EEECC5" w:rsidP="1A49C4E2">
      <w:pPr>
        <w:spacing w:line="240" w:lineRule="auto"/>
        <w:rPr>
          <w:rFonts w:ascii="Calibri" w:eastAsia="Calibri" w:hAnsi="Calibri" w:cs="Calibri"/>
          <w:b/>
          <w:bCs/>
          <w:color w:val="000000" w:themeColor="text1"/>
          <w:sz w:val="28"/>
          <w:szCs w:val="28"/>
          <w:lang w:val="en-GB"/>
        </w:rPr>
      </w:pPr>
      <w:r w:rsidRPr="1A49C4E2">
        <w:rPr>
          <w:rFonts w:ascii="Calibri" w:eastAsia="Calibri" w:hAnsi="Calibri" w:cs="Calibri"/>
          <w:b/>
          <w:bCs/>
          <w:color w:val="000000" w:themeColor="text1"/>
          <w:sz w:val="28"/>
          <w:szCs w:val="28"/>
          <w:lang w:val="en-GB"/>
        </w:rPr>
        <w:t xml:space="preserve">2. </w:t>
      </w:r>
      <w:r w:rsidR="7E9CA5B0" w:rsidRPr="1A49C4E2">
        <w:rPr>
          <w:rFonts w:ascii="Calibri" w:eastAsia="Calibri" w:hAnsi="Calibri" w:cs="Calibri"/>
          <w:b/>
          <w:bCs/>
          <w:color w:val="000000" w:themeColor="text1"/>
          <w:sz w:val="28"/>
          <w:szCs w:val="28"/>
          <w:lang w:val="en-GB"/>
        </w:rPr>
        <w:t>Grant Programme Summary</w:t>
      </w:r>
    </w:p>
    <w:p w14:paraId="65B70DAF" w14:textId="68DCF470" w:rsidR="00606A9B" w:rsidRDefault="7E9CA5B0" w:rsidP="1A49C4E2">
      <w:p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There are three rounds of grants planned for 2024-2026:</w:t>
      </w:r>
    </w:p>
    <w:p w14:paraId="7F2AA7BC" w14:textId="798028EC" w:rsidR="00606A9B" w:rsidRDefault="2DC4C3DD" w:rsidP="00304B2C">
      <w:pPr>
        <w:pStyle w:val="ListParagraph"/>
        <w:numPr>
          <w:ilvl w:val="0"/>
          <w:numId w:val="3"/>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Round 1 opens on 15 April and closes on 7 June 2024</w:t>
      </w:r>
    </w:p>
    <w:p w14:paraId="7568262A" w14:textId="3E7C9337" w:rsidR="00606A9B" w:rsidRDefault="2DC4C3DD" w:rsidP="00304B2C">
      <w:pPr>
        <w:pStyle w:val="ListParagraph"/>
        <w:numPr>
          <w:ilvl w:val="0"/>
          <w:numId w:val="3"/>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Round 2 opens on 24 June and closes on 13 September 2024</w:t>
      </w:r>
    </w:p>
    <w:p w14:paraId="6348ECD9" w14:textId="5061B3A5" w:rsidR="00606A9B" w:rsidRDefault="2DC4C3DD" w:rsidP="00304B2C">
      <w:pPr>
        <w:pStyle w:val="ListParagraph"/>
        <w:numPr>
          <w:ilvl w:val="0"/>
          <w:numId w:val="3"/>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Round 3 opens on 13 January and closes on 4 April 2025</w:t>
      </w:r>
    </w:p>
    <w:p w14:paraId="4D977FE6" w14:textId="0D8E3F2F" w:rsidR="00606A9B" w:rsidRDefault="7E9CA5B0" w:rsidP="43622CDD">
      <w:pPr>
        <w:spacing w:line="240" w:lineRule="auto"/>
        <w:rPr>
          <w:rFonts w:ascii="Calibri" w:eastAsia="Calibri" w:hAnsi="Calibri" w:cs="Calibri"/>
          <w:color w:val="000000" w:themeColor="text1"/>
          <w:sz w:val="24"/>
          <w:szCs w:val="24"/>
        </w:rPr>
      </w:pPr>
      <w:r w:rsidRPr="1A49C4E2">
        <w:rPr>
          <w:rStyle w:val="cf01"/>
          <w:rFonts w:ascii="Calibri" w:eastAsia="Calibri" w:hAnsi="Calibri" w:cs="Calibri"/>
          <w:color w:val="000000" w:themeColor="text1"/>
          <w:sz w:val="24"/>
          <w:szCs w:val="24"/>
          <w:lang w:val="en-GB"/>
        </w:rPr>
        <w:t>In Rounds 1 and 2, 2024-25, £68,000 is allocated to museums across the North region, with an emphasis on the quality of the proposed project.</w:t>
      </w:r>
    </w:p>
    <w:p w14:paraId="2230C02E" w14:textId="20A49E3F" w:rsidR="00606A9B" w:rsidRDefault="7E9CA5B0" w:rsidP="43622CDD">
      <w:pPr>
        <w:spacing w:line="240" w:lineRule="auto"/>
        <w:rPr>
          <w:rFonts w:ascii="Calibri" w:eastAsia="Calibri" w:hAnsi="Calibri" w:cs="Calibri"/>
          <w:b/>
          <w:bCs/>
          <w:color w:val="000000" w:themeColor="text1"/>
          <w:sz w:val="24"/>
          <w:szCs w:val="24"/>
        </w:rPr>
      </w:pPr>
      <w:r w:rsidRPr="1A49C4E2">
        <w:rPr>
          <w:rFonts w:ascii="Calibri" w:eastAsia="Calibri" w:hAnsi="Calibri" w:cs="Calibri"/>
          <w:color w:val="000000" w:themeColor="text1"/>
          <w:sz w:val="24"/>
          <w:szCs w:val="24"/>
          <w:lang w:val="en-GB"/>
        </w:rPr>
        <w:t xml:space="preserve">The maximum amount an individual museum can apply for is </w:t>
      </w:r>
      <w:r w:rsidRPr="1A49C4E2">
        <w:rPr>
          <w:rFonts w:ascii="Calibri" w:eastAsia="Calibri" w:hAnsi="Calibri" w:cs="Calibri"/>
          <w:b/>
          <w:bCs/>
          <w:color w:val="000000" w:themeColor="text1"/>
          <w:sz w:val="24"/>
          <w:szCs w:val="24"/>
          <w:lang w:val="en-GB"/>
        </w:rPr>
        <w:t>£5,000</w:t>
      </w:r>
      <w:r w:rsidR="14CD05D0" w:rsidRPr="1A49C4E2">
        <w:rPr>
          <w:rFonts w:ascii="Calibri" w:eastAsia="Calibri" w:hAnsi="Calibri" w:cs="Calibri"/>
          <w:b/>
          <w:bCs/>
          <w:color w:val="000000" w:themeColor="text1"/>
          <w:sz w:val="24"/>
          <w:szCs w:val="24"/>
          <w:lang w:val="en-GB"/>
        </w:rPr>
        <w:t>.</w:t>
      </w:r>
    </w:p>
    <w:p w14:paraId="78B98E38" w14:textId="6EF70D3E" w:rsidR="00606A9B" w:rsidRDefault="7E9CA5B0" w:rsidP="1A49C4E2">
      <w:pPr>
        <w:spacing w:line="320" w:lineRule="atLeast"/>
        <w:rPr>
          <w:lang w:val="en-GB"/>
        </w:rPr>
      </w:pPr>
      <w:r w:rsidRPr="1A49C4E2">
        <w:rPr>
          <w:rFonts w:ascii="Calibri" w:eastAsia="Calibri" w:hAnsi="Calibri" w:cs="Calibri"/>
          <w:color w:val="000000" w:themeColor="text1"/>
          <w:sz w:val="24"/>
          <w:szCs w:val="24"/>
          <w:lang w:val="en-GB"/>
        </w:rPr>
        <w:t xml:space="preserve">Multisite organisations, partnerships and consortiums can apply for </w:t>
      </w:r>
      <w:r w:rsidRPr="1A49C4E2">
        <w:rPr>
          <w:rFonts w:ascii="Calibri" w:eastAsia="Calibri" w:hAnsi="Calibri" w:cs="Calibri"/>
          <w:b/>
          <w:bCs/>
          <w:color w:val="000000" w:themeColor="text1"/>
          <w:sz w:val="24"/>
          <w:szCs w:val="24"/>
          <w:lang w:val="en-GB"/>
        </w:rPr>
        <w:t>£7,500</w:t>
      </w:r>
      <w:r w:rsidRPr="1A49C4E2">
        <w:rPr>
          <w:rFonts w:ascii="Calibri" w:eastAsia="Calibri" w:hAnsi="Calibri" w:cs="Calibri"/>
          <w:color w:val="000000" w:themeColor="text1"/>
          <w:sz w:val="24"/>
          <w:szCs w:val="24"/>
          <w:lang w:val="en-GB"/>
        </w:rPr>
        <w:t xml:space="preserve"> where the funding will benefit more than one </w:t>
      </w:r>
      <w:proofErr w:type="gramStart"/>
      <w:r w:rsidRPr="1A49C4E2">
        <w:rPr>
          <w:rFonts w:ascii="Calibri" w:eastAsia="Calibri" w:hAnsi="Calibri" w:cs="Calibri"/>
          <w:color w:val="000000" w:themeColor="text1"/>
          <w:sz w:val="24"/>
          <w:szCs w:val="24"/>
          <w:lang w:val="en-GB"/>
        </w:rPr>
        <w:t>Accredited museum</w:t>
      </w:r>
      <w:proofErr w:type="gramEnd"/>
      <w:r w:rsidR="226EC403" w:rsidRPr="1A49C4E2">
        <w:rPr>
          <w:rFonts w:ascii="Calibri" w:eastAsia="Calibri" w:hAnsi="Calibri" w:cs="Calibri"/>
          <w:color w:val="000000" w:themeColor="text1"/>
          <w:sz w:val="24"/>
          <w:szCs w:val="24"/>
          <w:lang w:val="en-GB"/>
        </w:rPr>
        <w:t>, including those officially Working Towards Accreditation.</w:t>
      </w:r>
    </w:p>
    <w:p w14:paraId="3073517A" w14:textId="1AB9F177" w:rsidR="00606A9B" w:rsidRDefault="7E9CA5B0" w:rsidP="1A49C4E2">
      <w:p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 xml:space="preserve">All </w:t>
      </w:r>
      <w:proofErr w:type="gramStart"/>
      <w:r w:rsidRPr="1A49C4E2">
        <w:rPr>
          <w:rFonts w:ascii="Calibri" w:eastAsia="Calibri" w:hAnsi="Calibri" w:cs="Calibri"/>
          <w:color w:val="000000" w:themeColor="text1"/>
          <w:sz w:val="24"/>
          <w:szCs w:val="24"/>
          <w:lang w:val="en-GB"/>
        </w:rPr>
        <w:t>projects</w:t>
      </w:r>
      <w:proofErr w:type="gramEnd"/>
      <w:r w:rsidRPr="1A49C4E2">
        <w:rPr>
          <w:rFonts w:ascii="Calibri" w:eastAsia="Calibri" w:hAnsi="Calibri" w:cs="Calibri"/>
          <w:color w:val="000000" w:themeColor="text1"/>
          <w:sz w:val="24"/>
          <w:szCs w:val="24"/>
          <w:lang w:val="en-GB"/>
        </w:rPr>
        <w:t xml:space="preserve"> funds must be spent and completed with final reports and invoices submitted to MD North by: </w:t>
      </w:r>
    </w:p>
    <w:p w14:paraId="5A2F8EEF" w14:textId="369A8D18" w:rsidR="00606A9B" w:rsidRDefault="1EC5939A" w:rsidP="00304B2C">
      <w:pPr>
        <w:pStyle w:val="ListParagraph"/>
        <w:numPr>
          <w:ilvl w:val="1"/>
          <w:numId w:val="2"/>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 xml:space="preserve">Round 1: 30 June 2025 </w:t>
      </w:r>
    </w:p>
    <w:p w14:paraId="3BE544DA" w14:textId="75C9F27B" w:rsidR="00606A9B" w:rsidRDefault="1EC5939A" w:rsidP="00304B2C">
      <w:pPr>
        <w:pStyle w:val="ListParagraph"/>
        <w:numPr>
          <w:ilvl w:val="1"/>
          <w:numId w:val="2"/>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Round 2: 30 September 2025</w:t>
      </w:r>
    </w:p>
    <w:p w14:paraId="4DB69C29" w14:textId="227F723C" w:rsidR="00606A9B" w:rsidRDefault="1EC5939A" w:rsidP="00304B2C">
      <w:pPr>
        <w:pStyle w:val="ListParagraph"/>
        <w:numPr>
          <w:ilvl w:val="1"/>
          <w:numId w:val="2"/>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Round 3: 31 March 2026</w:t>
      </w:r>
    </w:p>
    <w:p w14:paraId="24156F12" w14:textId="77777777" w:rsidR="002936EF" w:rsidRDefault="7E9CA5B0" w:rsidP="1A49C4E2">
      <w:pPr>
        <w:spacing w:line="240" w:lineRule="auto"/>
        <w:rPr>
          <w:rFonts w:ascii="Calibri" w:eastAsia="Calibri" w:hAnsi="Calibri" w:cs="Calibri"/>
          <w:color w:val="000000" w:themeColor="text1"/>
          <w:sz w:val="24"/>
          <w:szCs w:val="24"/>
          <w:lang w:val="en-GB"/>
        </w:rPr>
      </w:pPr>
      <w:r w:rsidRPr="43622CDD">
        <w:rPr>
          <w:rFonts w:ascii="Calibri" w:eastAsia="Calibri" w:hAnsi="Calibri" w:cs="Calibri"/>
          <w:color w:val="000000" w:themeColor="text1"/>
          <w:sz w:val="24"/>
          <w:szCs w:val="24"/>
          <w:lang w:val="en-GB"/>
        </w:rPr>
        <w:t xml:space="preserve">We may release up to 90% of the grant value on signing the grant acceptance </w:t>
      </w:r>
      <w:proofErr w:type="gramStart"/>
      <w:r w:rsidRPr="43622CDD">
        <w:rPr>
          <w:rFonts w:ascii="Calibri" w:eastAsia="Calibri" w:hAnsi="Calibri" w:cs="Calibri"/>
          <w:color w:val="000000" w:themeColor="text1"/>
          <w:sz w:val="24"/>
          <w:szCs w:val="24"/>
          <w:lang w:val="en-GB"/>
        </w:rPr>
        <w:t>letter;</w:t>
      </w:r>
      <w:proofErr w:type="gramEnd"/>
      <w:r w:rsidRPr="43622CDD">
        <w:rPr>
          <w:rFonts w:ascii="Calibri" w:eastAsia="Calibri" w:hAnsi="Calibri" w:cs="Calibri"/>
          <w:color w:val="000000" w:themeColor="text1"/>
          <w:sz w:val="24"/>
          <w:szCs w:val="24"/>
          <w:lang w:val="en-GB"/>
        </w:rPr>
        <w:t xml:space="preserve"> with the remainder on completion of the project, submission of final report and proof of expenditure.</w:t>
      </w:r>
    </w:p>
    <w:p w14:paraId="19B0670E" w14:textId="1E39A256" w:rsidR="00606A9B" w:rsidRDefault="00E0704B" w:rsidP="1A49C4E2">
      <w:pPr>
        <w:spacing w:line="240" w:lineRule="auto"/>
        <w:rPr>
          <w:rFonts w:ascii="Calibri" w:eastAsia="Calibri" w:hAnsi="Calibri" w:cs="Calibri"/>
          <w:color w:val="000000" w:themeColor="text1"/>
          <w:sz w:val="24"/>
          <w:szCs w:val="24"/>
          <w:highlight w:val="yellow"/>
          <w:lang w:val="en-GB"/>
        </w:rPr>
      </w:pPr>
      <w:r>
        <w:rPr>
          <w:rFonts w:ascii="Calibri" w:eastAsia="Calibri" w:hAnsi="Calibri" w:cs="Calibri"/>
          <w:color w:val="000000" w:themeColor="text1"/>
          <w:sz w:val="24"/>
          <w:szCs w:val="24"/>
          <w:lang w:val="en-GB"/>
        </w:rPr>
        <w:t>P</w:t>
      </w:r>
      <w:r w:rsidR="7E9CA5B0" w:rsidRPr="1A49C4E2">
        <w:rPr>
          <w:rFonts w:ascii="Calibri" w:eastAsia="Calibri" w:hAnsi="Calibri" w:cs="Calibri"/>
          <w:color w:val="000000" w:themeColor="text1"/>
          <w:sz w:val="24"/>
          <w:szCs w:val="24"/>
          <w:lang w:val="en-GB"/>
        </w:rPr>
        <w:t xml:space="preserve">roject criteria is focused </w:t>
      </w:r>
      <w:proofErr w:type="gramStart"/>
      <w:r w:rsidR="7E9CA5B0" w:rsidRPr="1A49C4E2">
        <w:rPr>
          <w:rFonts w:ascii="Calibri" w:eastAsia="Calibri" w:hAnsi="Calibri" w:cs="Calibri"/>
          <w:color w:val="000000" w:themeColor="text1"/>
          <w:sz w:val="24"/>
          <w:szCs w:val="24"/>
          <w:lang w:val="en-GB"/>
        </w:rPr>
        <w:t>around</w:t>
      </w:r>
      <w:proofErr w:type="gramEnd"/>
      <w:r w:rsidR="7E9CA5B0" w:rsidRPr="1A49C4E2">
        <w:rPr>
          <w:rFonts w:ascii="Calibri" w:eastAsia="Calibri" w:hAnsi="Calibri" w:cs="Calibri"/>
          <w:color w:val="000000" w:themeColor="text1"/>
          <w:sz w:val="24"/>
          <w:szCs w:val="24"/>
          <w:lang w:val="en-GB"/>
        </w:rPr>
        <w:t xml:space="preserve"> ACE’s </w:t>
      </w:r>
      <w:hyperlink r:id="rId12">
        <w:r w:rsidR="7E9CA5B0" w:rsidRPr="1A49C4E2">
          <w:rPr>
            <w:rStyle w:val="Hyperlink"/>
            <w:rFonts w:ascii="Calibri" w:eastAsia="Calibri" w:hAnsi="Calibri" w:cs="Calibri"/>
            <w:lang w:val="en-GB"/>
          </w:rPr>
          <w:t>Let's Create | Arts Council England</w:t>
        </w:r>
      </w:hyperlink>
      <w:r w:rsidR="00921AB6" w:rsidRPr="1A49C4E2">
        <w:rPr>
          <w:rStyle w:val="FootnoteReference"/>
          <w:rFonts w:ascii="Calibri" w:eastAsia="Calibri" w:hAnsi="Calibri" w:cs="Calibri"/>
          <w:color w:val="000000" w:themeColor="text1"/>
          <w:sz w:val="24"/>
          <w:szCs w:val="24"/>
          <w:lang w:val="en-GB"/>
        </w:rPr>
        <w:footnoteReference w:id="2"/>
      </w:r>
      <w:r w:rsidR="543191F4" w:rsidRPr="1A49C4E2">
        <w:rPr>
          <w:rFonts w:ascii="Calibri" w:eastAsia="Calibri" w:hAnsi="Calibri" w:cs="Calibri"/>
          <w:color w:val="000000" w:themeColor="text1"/>
          <w:sz w:val="24"/>
          <w:szCs w:val="24"/>
          <w:lang w:val="en-GB"/>
        </w:rPr>
        <w:t xml:space="preserve"> </w:t>
      </w:r>
      <w:r w:rsidR="7E9CA5B0" w:rsidRPr="1A49C4E2">
        <w:rPr>
          <w:rFonts w:ascii="Calibri" w:eastAsia="Calibri" w:hAnsi="Calibri" w:cs="Calibri"/>
          <w:color w:val="000000" w:themeColor="text1"/>
          <w:sz w:val="24"/>
          <w:szCs w:val="24"/>
          <w:lang w:val="en-GB"/>
        </w:rPr>
        <w:t>strategy Investment Principles.</w:t>
      </w:r>
      <w:r w:rsidR="0CB16DB5" w:rsidRPr="1A49C4E2">
        <w:rPr>
          <w:rFonts w:ascii="Calibri" w:eastAsia="Calibri" w:hAnsi="Calibri" w:cs="Calibri"/>
          <w:color w:val="000000" w:themeColor="text1"/>
          <w:sz w:val="24"/>
          <w:szCs w:val="24"/>
          <w:lang w:val="en-GB"/>
        </w:rPr>
        <w:t xml:space="preserve"> See Appendix </w:t>
      </w:r>
      <w:r w:rsidR="43B57223" w:rsidRPr="1A49C4E2">
        <w:rPr>
          <w:rFonts w:ascii="Calibri" w:eastAsia="Calibri" w:hAnsi="Calibri" w:cs="Calibri"/>
          <w:color w:val="000000" w:themeColor="text1"/>
          <w:sz w:val="24"/>
          <w:szCs w:val="24"/>
          <w:lang w:val="en-GB"/>
        </w:rPr>
        <w:t xml:space="preserve">1 </w:t>
      </w:r>
      <w:r w:rsidR="0CB16DB5" w:rsidRPr="1A49C4E2">
        <w:rPr>
          <w:rFonts w:ascii="Calibri" w:eastAsia="Calibri" w:hAnsi="Calibri" w:cs="Calibri"/>
          <w:color w:val="000000" w:themeColor="text1"/>
          <w:sz w:val="24"/>
          <w:szCs w:val="24"/>
          <w:lang w:val="en-GB"/>
        </w:rPr>
        <w:t xml:space="preserve">for more details. </w:t>
      </w:r>
    </w:p>
    <w:p w14:paraId="3C79B54F" w14:textId="71C28A27" w:rsidR="43622CDD" w:rsidRDefault="43622CDD" w:rsidP="43622CDD">
      <w:pPr>
        <w:spacing w:after="0" w:line="240" w:lineRule="auto"/>
        <w:rPr>
          <w:rFonts w:ascii="Calibri" w:eastAsia="Calibri" w:hAnsi="Calibri" w:cs="Calibri"/>
          <w:b/>
          <w:bCs/>
          <w:color w:val="000000" w:themeColor="text1"/>
          <w:sz w:val="24"/>
          <w:szCs w:val="24"/>
          <w:lang w:val="en-GB"/>
        </w:rPr>
      </w:pPr>
    </w:p>
    <w:p w14:paraId="7078C36F" w14:textId="3F06256D" w:rsidR="1B3F2E53" w:rsidRDefault="1B3F2E53" w:rsidP="1A49C4E2">
      <w:pPr>
        <w:spacing w:after="0" w:line="240" w:lineRule="auto"/>
        <w:rPr>
          <w:rFonts w:ascii="Calibri" w:eastAsia="Calibri" w:hAnsi="Calibri" w:cs="Calibri"/>
          <w:b/>
          <w:bCs/>
          <w:color w:val="000000" w:themeColor="text1"/>
          <w:sz w:val="28"/>
          <w:szCs w:val="28"/>
          <w:lang w:val="en-GB"/>
        </w:rPr>
      </w:pPr>
      <w:r w:rsidRPr="1A49C4E2">
        <w:rPr>
          <w:rFonts w:ascii="Calibri" w:eastAsia="Calibri" w:hAnsi="Calibri" w:cs="Calibri"/>
          <w:b/>
          <w:bCs/>
          <w:color w:val="000000" w:themeColor="text1"/>
          <w:sz w:val="28"/>
          <w:szCs w:val="28"/>
          <w:lang w:val="en-GB"/>
        </w:rPr>
        <w:lastRenderedPageBreak/>
        <w:t>3. Eligibility</w:t>
      </w:r>
    </w:p>
    <w:p w14:paraId="1A0DADE9" w14:textId="3E381D45" w:rsidR="2ADC8A9D" w:rsidRDefault="2ADC8A9D" w:rsidP="2ADC8A9D">
      <w:pPr>
        <w:spacing w:after="0" w:line="240" w:lineRule="auto"/>
        <w:rPr>
          <w:rFonts w:ascii="Calibri" w:eastAsia="Calibri" w:hAnsi="Calibri" w:cs="Calibri"/>
          <w:b/>
          <w:bCs/>
          <w:color w:val="000000" w:themeColor="text1"/>
          <w:sz w:val="24"/>
          <w:szCs w:val="24"/>
          <w:lang w:val="en-GB"/>
        </w:rPr>
      </w:pPr>
    </w:p>
    <w:p w14:paraId="556348EC" w14:textId="44174EDA" w:rsidR="00606A9B" w:rsidRDefault="7E9CA5B0" w:rsidP="43622CDD">
      <w:pPr>
        <w:spacing w:after="0" w:line="240" w:lineRule="auto"/>
        <w:rPr>
          <w:rFonts w:ascii="Calibri" w:eastAsia="Calibri" w:hAnsi="Calibri" w:cs="Calibri"/>
          <w:color w:val="000000" w:themeColor="text1"/>
          <w:sz w:val="24"/>
          <w:szCs w:val="24"/>
        </w:rPr>
      </w:pPr>
      <w:r w:rsidRPr="43622CDD">
        <w:rPr>
          <w:rFonts w:ascii="Calibri" w:eastAsia="Calibri" w:hAnsi="Calibri" w:cs="Calibri"/>
          <w:b/>
          <w:bCs/>
          <w:color w:val="000000" w:themeColor="text1"/>
          <w:sz w:val="24"/>
          <w:szCs w:val="24"/>
          <w:lang w:val="en-GB"/>
        </w:rPr>
        <w:t>Who can apply?</w:t>
      </w:r>
    </w:p>
    <w:p w14:paraId="4942B21B" w14:textId="63D5791C" w:rsidR="43622CDD" w:rsidRDefault="43622CDD" w:rsidP="43622CDD">
      <w:pPr>
        <w:spacing w:after="0" w:line="240" w:lineRule="auto"/>
        <w:rPr>
          <w:rFonts w:ascii="Calibri" w:eastAsia="Calibri" w:hAnsi="Calibri" w:cs="Calibri"/>
          <w:b/>
          <w:bCs/>
          <w:color w:val="000000" w:themeColor="text1"/>
          <w:sz w:val="24"/>
          <w:szCs w:val="24"/>
          <w:lang w:val="en-GB"/>
        </w:rPr>
      </w:pPr>
    </w:p>
    <w:p w14:paraId="2DE8E16C" w14:textId="470781A9" w:rsidR="00606A9B" w:rsidRDefault="7E9CA5B0" w:rsidP="210CA42A">
      <w:pPr>
        <w:spacing w:line="320" w:lineRule="atLeast"/>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The following museums are eligible to apply for an Open Grant:</w:t>
      </w:r>
    </w:p>
    <w:p w14:paraId="4E9D289D" w14:textId="3202F06B" w:rsidR="00606A9B" w:rsidRDefault="7E9CA5B0" w:rsidP="00304B2C">
      <w:pPr>
        <w:pStyle w:val="ListParagraph"/>
        <w:numPr>
          <w:ilvl w:val="0"/>
          <w:numId w:val="12"/>
        </w:numPr>
        <w:spacing w:line="320" w:lineRule="atLeast"/>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Museums in the north of England which are Accredited, hold provisional status, or are formally Working Towards Accreditation</w:t>
      </w:r>
      <w:r w:rsidR="00921AB6" w:rsidRPr="1A49C4E2">
        <w:rPr>
          <w:rStyle w:val="FootnoteReference"/>
          <w:rFonts w:ascii="Calibri" w:eastAsia="Calibri" w:hAnsi="Calibri" w:cs="Calibri"/>
          <w:color w:val="000000" w:themeColor="text1"/>
          <w:sz w:val="24"/>
          <w:szCs w:val="24"/>
          <w:lang w:val="en-GB"/>
        </w:rPr>
        <w:footnoteReference w:id="3"/>
      </w:r>
      <w:r w:rsidRPr="1A49C4E2">
        <w:rPr>
          <w:rFonts w:ascii="Calibri" w:eastAsia="Calibri" w:hAnsi="Calibri" w:cs="Calibri"/>
          <w:color w:val="000000" w:themeColor="text1"/>
          <w:sz w:val="24"/>
          <w:szCs w:val="24"/>
          <w:lang w:val="en-GB"/>
        </w:rPr>
        <w:t xml:space="preserve">. </w:t>
      </w:r>
    </w:p>
    <w:p w14:paraId="70885C51" w14:textId="0B0EF0D5" w:rsidR="00606A9B" w:rsidRDefault="7E9CA5B0" w:rsidP="00304B2C">
      <w:pPr>
        <w:pStyle w:val="ListParagraph"/>
        <w:numPr>
          <w:ilvl w:val="0"/>
          <w:numId w:val="12"/>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 xml:space="preserve">Museums that are not Accredited, or not formally Working Towards it, can be part of a project involving a partnership of museums, but an </w:t>
      </w:r>
      <w:proofErr w:type="gramStart"/>
      <w:r w:rsidRPr="210CA42A">
        <w:rPr>
          <w:rFonts w:ascii="Calibri" w:eastAsia="Calibri" w:hAnsi="Calibri" w:cs="Calibri"/>
          <w:color w:val="000000" w:themeColor="text1"/>
          <w:sz w:val="24"/>
          <w:szCs w:val="24"/>
          <w:lang w:val="en-GB"/>
        </w:rPr>
        <w:t>Accredited museum</w:t>
      </w:r>
      <w:proofErr w:type="gramEnd"/>
      <w:r w:rsidRPr="210CA42A">
        <w:rPr>
          <w:rFonts w:ascii="Calibri" w:eastAsia="Calibri" w:hAnsi="Calibri" w:cs="Calibri"/>
          <w:color w:val="000000" w:themeColor="text1"/>
          <w:sz w:val="24"/>
          <w:szCs w:val="24"/>
          <w:lang w:val="en-GB"/>
        </w:rPr>
        <w:t xml:space="preserve"> must be the lead partner.</w:t>
      </w:r>
    </w:p>
    <w:p w14:paraId="215CCBD5" w14:textId="5C179CC7" w:rsidR="00606A9B" w:rsidRDefault="7E9CA5B0" w:rsidP="210CA42A">
      <w:pPr>
        <w:spacing w:line="320" w:lineRule="atLeast"/>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The following museums are not eligible:</w:t>
      </w:r>
    </w:p>
    <w:p w14:paraId="13EF95DB" w14:textId="11C9F263" w:rsidR="00606A9B" w:rsidRPr="005A226D" w:rsidRDefault="7E9CA5B0" w:rsidP="00304B2C">
      <w:pPr>
        <w:pStyle w:val="ListParagraph"/>
        <w:numPr>
          <w:ilvl w:val="0"/>
          <w:numId w:val="11"/>
        </w:numPr>
        <w:spacing w:line="320" w:lineRule="atLeast"/>
        <w:rPr>
          <w:lang w:val="en-GB"/>
        </w:rPr>
      </w:pPr>
      <w:r w:rsidRPr="1A49C4E2">
        <w:rPr>
          <w:rFonts w:ascii="Calibri" w:eastAsia="Calibri" w:hAnsi="Calibri" w:cs="Calibri"/>
          <w:color w:val="000000" w:themeColor="text1"/>
          <w:sz w:val="24"/>
          <w:szCs w:val="24"/>
          <w:lang w:val="en-GB"/>
        </w:rPr>
        <w:t>National Portfolio Organisations and DCMS sponsored National Museums</w:t>
      </w:r>
      <w:r w:rsidR="0B52EC38" w:rsidRPr="1A49C4E2">
        <w:rPr>
          <w:rFonts w:ascii="Calibri" w:eastAsia="Calibri" w:hAnsi="Calibri" w:cs="Calibri"/>
          <w:color w:val="000000" w:themeColor="text1"/>
          <w:sz w:val="24"/>
          <w:szCs w:val="24"/>
          <w:lang w:val="en-GB"/>
        </w:rPr>
        <w:t>, English Heritage and National Trust sites and unaccredited museums.</w:t>
      </w:r>
    </w:p>
    <w:p w14:paraId="6EEE164F" w14:textId="77777777" w:rsidR="005A226D" w:rsidRPr="005A226D" w:rsidRDefault="005A226D" w:rsidP="005A226D">
      <w:pPr>
        <w:spacing w:line="320" w:lineRule="atLeast"/>
        <w:rPr>
          <w:lang w:val="en-GB"/>
        </w:rPr>
      </w:pPr>
    </w:p>
    <w:p w14:paraId="6E9C3485" w14:textId="22258F8E" w:rsidR="00606A9B" w:rsidRDefault="7E9CA5B0" w:rsidP="43622CDD">
      <w:pPr>
        <w:spacing w:line="240" w:lineRule="auto"/>
        <w:rPr>
          <w:rFonts w:ascii="Calibri" w:eastAsia="Calibri" w:hAnsi="Calibri" w:cs="Calibri"/>
          <w:color w:val="000000" w:themeColor="text1"/>
          <w:sz w:val="24"/>
          <w:szCs w:val="24"/>
        </w:rPr>
      </w:pPr>
      <w:r w:rsidRPr="43622CDD">
        <w:rPr>
          <w:rFonts w:ascii="Calibri" w:eastAsia="Calibri" w:hAnsi="Calibri" w:cs="Calibri"/>
          <w:b/>
          <w:bCs/>
          <w:color w:val="000000" w:themeColor="text1"/>
          <w:sz w:val="24"/>
          <w:szCs w:val="24"/>
          <w:lang w:val="en-GB"/>
        </w:rPr>
        <w:t>How much can you apply for?</w:t>
      </w:r>
    </w:p>
    <w:p w14:paraId="0DC60C47" w14:textId="1371EF1F" w:rsidR="00606A9B" w:rsidRDefault="7E9CA5B0" w:rsidP="43622CDD">
      <w:pPr>
        <w:spacing w:line="240" w:lineRule="auto"/>
        <w:rPr>
          <w:rFonts w:ascii="Calibri" w:eastAsia="Calibri" w:hAnsi="Calibri" w:cs="Calibri"/>
          <w:color w:val="000000" w:themeColor="text1"/>
          <w:sz w:val="24"/>
          <w:szCs w:val="24"/>
        </w:rPr>
      </w:pPr>
      <w:r w:rsidRPr="43622CDD">
        <w:rPr>
          <w:rStyle w:val="cf01"/>
          <w:rFonts w:ascii="Calibri" w:eastAsia="Calibri" w:hAnsi="Calibri" w:cs="Calibri"/>
          <w:color w:val="000000" w:themeColor="text1"/>
          <w:sz w:val="24"/>
          <w:szCs w:val="24"/>
          <w:lang w:val="en-GB"/>
        </w:rPr>
        <w:t xml:space="preserve">In Rounds 1 and 2, 2024-25, £68,00 is allocated to museums across North Region. </w:t>
      </w:r>
    </w:p>
    <w:p w14:paraId="49BFA278" w14:textId="4C52E744" w:rsidR="00606A9B" w:rsidRDefault="7E9CA5B0" w:rsidP="00304B2C">
      <w:pPr>
        <w:pStyle w:val="ListParagraph"/>
        <w:numPr>
          <w:ilvl w:val="0"/>
          <w:numId w:val="10"/>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 xml:space="preserve">A single </w:t>
      </w:r>
      <w:proofErr w:type="gramStart"/>
      <w:r w:rsidRPr="1A49C4E2">
        <w:rPr>
          <w:rFonts w:ascii="Calibri" w:eastAsia="Calibri" w:hAnsi="Calibri" w:cs="Calibri"/>
          <w:color w:val="000000" w:themeColor="text1"/>
          <w:sz w:val="24"/>
          <w:szCs w:val="24"/>
          <w:lang w:val="en-GB"/>
        </w:rPr>
        <w:t>Accredited museum</w:t>
      </w:r>
      <w:proofErr w:type="gramEnd"/>
      <w:r w:rsidRPr="1A49C4E2">
        <w:rPr>
          <w:rFonts w:ascii="Calibri" w:eastAsia="Calibri" w:hAnsi="Calibri" w:cs="Calibri"/>
          <w:color w:val="000000" w:themeColor="text1"/>
          <w:sz w:val="24"/>
          <w:szCs w:val="24"/>
          <w:lang w:val="en-GB"/>
        </w:rPr>
        <w:t xml:space="preserve"> or museum Working Towards Accreditation can apply for up to </w:t>
      </w:r>
      <w:r w:rsidRPr="1A49C4E2">
        <w:rPr>
          <w:rFonts w:ascii="Calibri" w:eastAsia="Calibri" w:hAnsi="Calibri" w:cs="Calibri"/>
          <w:b/>
          <w:bCs/>
          <w:color w:val="000000" w:themeColor="text1"/>
          <w:sz w:val="24"/>
          <w:szCs w:val="24"/>
          <w:lang w:val="en-GB"/>
        </w:rPr>
        <w:t>£5,000</w:t>
      </w:r>
    </w:p>
    <w:p w14:paraId="1BECFE40" w14:textId="63BB8B47" w:rsidR="00606A9B" w:rsidRDefault="7E9CA5B0" w:rsidP="00304B2C">
      <w:pPr>
        <w:pStyle w:val="ListParagraph"/>
        <w:numPr>
          <w:ilvl w:val="0"/>
          <w:numId w:val="10"/>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 xml:space="preserve">A museum service with multiple Accredited sites, a partnership or consortium can apply for up to </w:t>
      </w:r>
      <w:r w:rsidRPr="1A49C4E2">
        <w:rPr>
          <w:rFonts w:ascii="Calibri" w:eastAsia="Calibri" w:hAnsi="Calibri" w:cs="Calibri"/>
          <w:b/>
          <w:bCs/>
          <w:color w:val="000000" w:themeColor="text1"/>
          <w:sz w:val="24"/>
          <w:szCs w:val="24"/>
          <w:lang w:val="en-GB"/>
        </w:rPr>
        <w:t>£7,500</w:t>
      </w:r>
      <w:r w:rsidRPr="1A49C4E2">
        <w:rPr>
          <w:rFonts w:ascii="Calibri" w:eastAsia="Calibri" w:hAnsi="Calibri" w:cs="Calibri"/>
          <w:color w:val="000000" w:themeColor="text1"/>
          <w:sz w:val="24"/>
          <w:szCs w:val="24"/>
          <w:lang w:val="en-GB"/>
        </w:rPr>
        <w:t>; the project must involve a minimum of two Accredited sites</w:t>
      </w:r>
      <w:r w:rsidR="5C233051" w:rsidRPr="1A49C4E2">
        <w:rPr>
          <w:rFonts w:ascii="Calibri" w:eastAsia="Calibri" w:hAnsi="Calibri" w:cs="Calibri"/>
          <w:color w:val="000000" w:themeColor="text1"/>
          <w:sz w:val="24"/>
          <w:szCs w:val="24"/>
          <w:lang w:val="en-GB"/>
        </w:rPr>
        <w:t>.</w:t>
      </w:r>
      <w:r w:rsidRPr="1A49C4E2">
        <w:rPr>
          <w:rFonts w:ascii="Calibri" w:eastAsia="Calibri" w:hAnsi="Calibri" w:cs="Calibri"/>
          <w:color w:val="000000" w:themeColor="text1"/>
          <w:sz w:val="24"/>
          <w:szCs w:val="24"/>
          <w:lang w:val="en-GB"/>
        </w:rPr>
        <w:t xml:space="preserve"> </w:t>
      </w:r>
    </w:p>
    <w:p w14:paraId="1358EBCA" w14:textId="2D8304A4" w:rsidR="00606A9B" w:rsidRDefault="7E9CA5B0" w:rsidP="1DCB19E4">
      <w:p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 xml:space="preserve">Confirmed match funding will demonstrate a commitment to the project and will be considered when reviewing the applications, however you are not required to have match funding to be eligible to apply. </w:t>
      </w:r>
    </w:p>
    <w:p w14:paraId="6B50D65D" w14:textId="1B81B0A1" w:rsidR="00606A9B" w:rsidRDefault="7E9CA5B0"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Please note that you may not be offered the full amount you apply for.</w:t>
      </w:r>
    </w:p>
    <w:p w14:paraId="324524F5" w14:textId="608AA499" w:rsidR="00606A9B" w:rsidRDefault="7E9CA5B0" w:rsidP="1A49C4E2">
      <w:p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 xml:space="preserve">We may release up to 90% of the grant value on signing the grant acceptance </w:t>
      </w:r>
      <w:proofErr w:type="gramStart"/>
      <w:r w:rsidRPr="1A49C4E2">
        <w:rPr>
          <w:rFonts w:ascii="Calibri" w:eastAsia="Calibri" w:hAnsi="Calibri" w:cs="Calibri"/>
          <w:color w:val="000000" w:themeColor="text1"/>
          <w:sz w:val="24"/>
          <w:szCs w:val="24"/>
          <w:lang w:val="en-GB"/>
        </w:rPr>
        <w:t>letter;</w:t>
      </w:r>
      <w:proofErr w:type="gramEnd"/>
      <w:r w:rsidRPr="1A49C4E2">
        <w:rPr>
          <w:rFonts w:ascii="Calibri" w:eastAsia="Calibri" w:hAnsi="Calibri" w:cs="Calibri"/>
          <w:color w:val="000000" w:themeColor="text1"/>
          <w:sz w:val="24"/>
          <w:szCs w:val="24"/>
          <w:lang w:val="en-GB"/>
        </w:rPr>
        <w:t xml:space="preserve"> with the remainder on completion of the project, submission of final report and proof of expenditure.</w:t>
      </w:r>
    </w:p>
    <w:p w14:paraId="2B384D95" w14:textId="7168BB9A" w:rsidR="00606A9B" w:rsidRDefault="154A0794" w:rsidP="1A49C4E2">
      <w:pPr>
        <w:spacing w:line="240" w:lineRule="auto"/>
        <w:rPr>
          <w:rFonts w:ascii="Calibri" w:eastAsia="Calibri" w:hAnsi="Calibri" w:cs="Calibri"/>
          <w:color w:val="000000" w:themeColor="text1"/>
          <w:sz w:val="24"/>
          <w:szCs w:val="24"/>
        </w:rPr>
      </w:pPr>
      <w:r w:rsidRPr="43622CDD">
        <w:rPr>
          <w:rFonts w:ascii="Calibri" w:eastAsia="Calibri" w:hAnsi="Calibri" w:cs="Calibri"/>
          <w:b/>
          <w:bCs/>
          <w:color w:val="000000" w:themeColor="text1"/>
          <w:sz w:val="24"/>
          <w:szCs w:val="24"/>
        </w:rPr>
        <w:t xml:space="preserve">Deadline: </w:t>
      </w:r>
      <w:r w:rsidR="7E9CA5B0" w:rsidRPr="1A49C4E2">
        <w:rPr>
          <w:rFonts w:ascii="Calibri" w:eastAsia="Calibri" w:hAnsi="Calibri" w:cs="Calibri"/>
          <w:color w:val="000000" w:themeColor="text1"/>
          <w:sz w:val="24"/>
          <w:szCs w:val="24"/>
          <w:lang w:val="en-GB"/>
        </w:rPr>
        <w:t xml:space="preserve">The deadline for Round </w:t>
      </w:r>
      <w:r w:rsidR="002128A5">
        <w:rPr>
          <w:rFonts w:ascii="Calibri" w:eastAsia="Calibri" w:hAnsi="Calibri" w:cs="Calibri"/>
          <w:color w:val="000000" w:themeColor="text1"/>
          <w:sz w:val="24"/>
          <w:szCs w:val="24"/>
          <w:lang w:val="en-GB"/>
        </w:rPr>
        <w:t>2</w:t>
      </w:r>
      <w:r w:rsidR="7E9CA5B0" w:rsidRPr="1A49C4E2">
        <w:rPr>
          <w:rFonts w:ascii="Calibri" w:eastAsia="Calibri" w:hAnsi="Calibri" w:cs="Calibri"/>
          <w:color w:val="000000" w:themeColor="text1"/>
          <w:sz w:val="24"/>
          <w:szCs w:val="24"/>
          <w:lang w:val="en-GB"/>
        </w:rPr>
        <w:t xml:space="preserve"> applications is</w:t>
      </w:r>
      <w:r w:rsidR="7E9CA5B0" w:rsidRPr="1A49C4E2">
        <w:rPr>
          <w:rFonts w:ascii="Calibri" w:eastAsia="Calibri" w:hAnsi="Calibri" w:cs="Calibri"/>
          <w:b/>
          <w:bCs/>
          <w:color w:val="000000" w:themeColor="text1"/>
          <w:sz w:val="24"/>
          <w:szCs w:val="24"/>
          <w:lang w:val="en-GB"/>
        </w:rPr>
        <w:t xml:space="preserve"> </w:t>
      </w:r>
      <w:r w:rsidR="14617F1F" w:rsidRPr="1A49C4E2">
        <w:rPr>
          <w:rFonts w:ascii="Calibri" w:eastAsia="Calibri" w:hAnsi="Calibri" w:cs="Calibri"/>
          <w:b/>
          <w:bCs/>
          <w:color w:val="000000" w:themeColor="text1"/>
          <w:sz w:val="24"/>
          <w:szCs w:val="24"/>
          <w:lang w:val="en-GB"/>
        </w:rPr>
        <w:t xml:space="preserve">6 pm, </w:t>
      </w:r>
      <w:r w:rsidR="002128A5">
        <w:rPr>
          <w:rFonts w:ascii="Calibri" w:eastAsia="Calibri" w:hAnsi="Calibri" w:cs="Calibri"/>
          <w:b/>
          <w:bCs/>
          <w:color w:val="000000" w:themeColor="text1"/>
          <w:sz w:val="24"/>
          <w:szCs w:val="24"/>
          <w:lang w:val="en-GB"/>
        </w:rPr>
        <w:t>13</w:t>
      </w:r>
      <w:r w:rsidR="14617F1F" w:rsidRPr="1A49C4E2">
        <w:rPr>
          <w:rFonts w:ascii="Calibri" w:eastAsia="Calibri" w:hAnsi="Calibri" w:cs="Calibri"/>
          <w:b/>
          <w:bCs/>
          <w:color w:val="000000" w:themeColor="text1"/>
          <w:sz w:val="24"/>
          <w:szCs w:val="24"/>
          <w:lang w:val="en-GB"/>
        </w:rPr>
        <w:t xml:space="preserve"> </w:t>
      </w:r>
      <w:r w:rsidR="002128A5">
        <w:rPr>
          <w:rFonts w:ascii="Calibri" w:eastAsia="Calibri" w:hAnsi="Calibri" w:cs="Calibri"/>
          <w:b/>
          <w:bCs/>
          <w:color w:val="000000" w:themeColor="text1"/>
          <w:sz w:val="24"/>
          <w:szCs w:val="24"/>
          <w:lang w:val="en-GB"/>
        </w:rPr>
        <w:t>September</w:t>
      </w:r>
      <w:r w:rsidR="14617F1F" w:rsidRPr="1A49C4E2">
        <w:rPr>
          <w:rFonts w:ascii="Calibri" w:eastAsia="Calibri" w:hAnsi="Calibri" w:cs="Calibri"/>
          <w:b/>
          <w:bCs/>
          <w:color w:val="000000" w:themeColor="text1"/>
          <w:sz w:val="24"/>
          <w:szCs w:val="24"/>
          <w:lang w:val="en-GB"/>
        </w:rPr>
        <w:t xml:space="preserve"> 2024</w:t>
      </w:r>
      <w:r w:rsidR="7E9CA5B0" w:rsidRPr="1A49C4E2">
        <w:rPr>
          <w:rFonts w:ascii="Calibri" w:eastAsia="Calibri" w:hAnsi="Calibri" w:cs="Calibri"/>
          <w:b/>
          <w:bCs/>
          <w:color w:val="000000" w:themeColor="text1"/>
          <w:sz w:val="24"/>
          <w:szCs w:val="24"/>
          <w:lang w:val="en-GB"/>
        </w:rPr>
        <w:t>.</w:t>
      </w:r>
      <w:r w:rsidR="7E9CA5B0" w:rsidRPr="1A49C4E2">
        <w:rPr>
          <w:rFonts w:ascii="Calibri" w:eastAsia="Calibri" w:hAnsi="Calibri" w:cs="Calibri"/>
          <w:color w:val="000000" w:themeColor="text1"/>
          <w:sz w:val="24"/>
          <w:szCs w:val="24"/>
          <w:lang w:val="en-GB"/>
        </w:rPr>
        <w:t xml:space="preserve">  Applications received after this time will not be accepted. </w:t>
      </w:r>
    </w:p>
    <w:p w14:paraId="0B2C5F6D" w14:textId="1121B535" w:rsidR="00606A9B" w:rsidRDefault="7E9CA5B0" w:rsidP="43622CDD">
      <w:pPr>
        <w:spacing w:line="240" w:lineRule="auto"/>
        <w:rPr>
          <w:rFonts w:ascii="Calibri" w:eastAsia="Calibri" w:hAnsi="Calibri" w:cs="Calibri"/>
          <w:color w:val="000000" w:themeColor="text1"/>
          <w:sz w:val="24"/>
          <w:szCs w:val="24"/>
        </w:rPr>
      </w:pPr>
      <w:r w:rsidRPr="1A49C4E2">
        <w:rPr>
          <w:rFonts w:ascii="Calibri" w:eastAsia="Calibri" w:hAnsi="Calibri" w:cs="Calibri"/>
          <w:b/>
          <w:bCs/>
          <w:color w:val="000000" w:themeColor="text1"/>
          <w:sz w:val="24"/>
          <w:szCs w:val="24"/>
          <w:lang w:val="en-GB"/>
        </w:rPr>
        <w:t>How long can projects last?</w:t>
      </w:r>
    </w:p>
    <w:p w14:paraId="4742833D" w14:textId="67CA3E54" w:rsidR="005A226D" w:rsidRDefault="0E7F1ADD" w:rsidP="1A49C4E2">
      <w:pPr>
        <w:spacing w:line="240" w:lineRule="auto"/>
        <w:rPr>
          <w:rFonts w:ascii="Calibri" w:eastAsia="Calibri" w:hAnsi="Calibri" w:cs="Calibri"/>
          <w:b/>
          <w:bCs/>
          <w:color w:val="000000" w:themeColor="text1"/>
          <w:sz w:val="24"/>
          <w:szCs w:val="24"/>
          <w:lang w:val="en-GB"/>
        </w:rPr>
      </w:pPr>
      <w:r w:rsidRPr="1A49C4E2">
        <w:rPr>
          <w:rFonts w:ascii="Calibri" w:eastAsia="Calibri" w:hAnsi="Calibri" w:cs="Calibri"/>
          <w:color w:val="000000" w:themeColor="text1"/>
          <w:sz w:val="24"/>
          <w:szCs w:val="24"/>
          <w:lang w:val="en-GB"/>
        </w:rPr>
        <w:t xml:space="preserve">Projects supported through Round </w:t>
      </w:r>
      <w:r w:rsidR="005A226D">
        <w:rPr>
          <w:rFonts w:ascii="Calibri" w:eastAsia="Calibri" w:hAnsi="Calibri" w:cs="Calibri"/>
          <w:color w:val="000000" w:themeColor="text1"/>
          <w:sz w:val="24"/>
          <w:szCs w:val="24"/>
          <w:lang w:val="en-GB"/>
        </w:rPr>
        <w:t>2</w:t>
      </w:r>
      <w:r w:rsidRPr="1A49C4E2">
        <w:rPr>
          <w:rFonts w:ascii="Calibri" w:eastAsia="Calibri" w:hAnsi="Calibri" w:cs="Calibri"/>
          <w:color w:val="000000" w:themeColor="text1"/>
          <w:sz w:val="24"/>
          <w:szCs w:val="24"/>
          <w:lang w:val="en-GB"/>
        </w:rPr>
        <w:t xml:space="preserve"> can start on return of the grant acceptance letter and must be completed by </w:t>
      </w:r>
      <w:r w:rsidRPr="1A49C4E2">
        <w:rPr>
          <w:rFonts w:ascii="Calibri" w:eastAsia="Calibri" w:hAnsi="Calibri" w:cs="Calibri"/>
          <w:b/>
          <w:bCs/>
          <w:color w:val="000000" w:themeColor="text1"/>
          <w:sz w:val="24"/>
          <w:szCs w:val="24"/>
          <w:lang w:val="en-GB"/>
        </w:rPr>
        <w:t xml:space="preserve">30 </w:t>
      </w:r>
      <w:r w:rsidR="002128A5">
        <w:rPr>
          <w:rFonts w:ascii="Calibri" w:eastAsia="Calibri" w:hAnsi="Calibri" w:cs="Calibri"/>
          <w:b/>
          <w:bCs/>
          <w:color w:val="000000" w:themeColor="text1"/>
          <w:sz w:val="24"/>
          <w:szCs w:val="24"/>
          <w:lang w:val="en-GB"/>
        </w:rPr>
        <w:t>September</w:t>
      </w:r>
      <w:r w:rsidRPr="1A49C4E2">
        <w:rPr>
          <w:rFonts w:ascii="Calibri" w:eastAsia="Calibri" w:hAnsi="Calibri" w:cs="Calibri"/>
          <w:b/>
          <w:bCs/>
          <w:color w:val="000000" w:themeColor="text1"/>
          <w:sz w:val="24"/>
          <w:szCs w:val="24"/>
          <w:lang w:val="en-GB"/>
        </w:rPr>
        <w:t xml:space="preserve"> 2025.</w:t>
      </w:r>
    </w:p>
    <w:p w14:paraId="51878122" w14:textId="77777777" w:rsidR="005A226D" w:rsidRPr="005A226D" w:rsidRDefault="005A226D" w:rsidP="1A49C4E2">
      <w:pPr>
        <w:spacing w:line="240" w:lineRule="auto"/>
        <w:rPr>
          <w:rFonts w:ascii="Calibri" w:eastAsia="Calibri" w:hAnsi="Calibri" w:cs="Calibri"/>
          <w:sz w:val="24"/>
          <w:szCs w:val="24"/>
          <w:lang w:val="en-GB"/>
        </w:rPr>
      </w:pPr>
    </w:p>
    <w:p w14:paraId="3A250282" w14:textId="19AE1AB0" w:rsidR="00606A9B" w:rsidRDefault="29AE9A55" w:rsidP="1A49C4E2">
      <w:pPr>
        <w:spacing w:line="240" w:lineRule="auto"/>
        <w:rPr>
          <w:rFonts w:ascii="Calibri" w:eastAsia="Calibri" w:hAnsi="Calibri" w:cs="Calibri"/>
          <w:color w:val="000000" w:themeColor="text1"/>
          <w:sz w:val="28"/>
          <w:szCs w:val="28"/>
        </w:rPr>
      </w:pPr>
      <w:r w:rsidRPr="1A49C4E2">
        <w:rPr>
          <w:rFonts w:ascii="Calibri" w:eastAsia="Calibri" w:hAnsi="Calibri" w:cs="Calibri"/>
          <w:b/>
          <w:bCs/>
          <w:color w:val="000000" w:themeColor="text1"/>
          <w:sz w:val="28"/>
          <w:szCs w:val="28"/>
          <w:lang w:val="en-GB"/>
        </w:rPr>
        <w:t xml:space="preserve">4. </w:t>
      </w:r>
      <w:r w:rsidR="7E9CA5B0" w:rsidRPr="1A49C4E2">
        <w:rPr>
          <w:rFonts w:ascii="Calibri" w:eastAsia="Calibri" w:hAnsi="Calibri" w:cs="Calibri"/>
          <w:b/>
          <w:bCs/>
          <w:color w:val="000000" w:themeColor="text1"/>
          <w:sz w:val="28"/>
          <w:szCs w:val="28"/>
          <w:lang w:val="en-GB"/>
        </w:rPr>
        <w:t xml:space="preserve">Programme </w:t>
      </w:r>
      <w:r w:rsidR="5557E86A" w:rsidRPr="1A49C4E2">
        <w:rPr>
          <w:rFonts w:ascii="Calibri" w:eastAsia="Calibri" w:hAnsi="Calibri" w:cs="Calibri"/>
          <w:b/>
          <w:bCs/>
          <w:color w:val="000000" w:themeColor="text1"/>
          <w:sz w:val="28"/>
          <w:szCs w:val="28"/>
          <w:lang w:val="en-GB"/>
        </w:rPr>
        <w:t>C</w:t>
      </w:r>
      <w:r w:rsidR="7E9CA5B0" w:rsidRPr="1A49C4E2">
        <w:rPr>
          <w:rFonts w:ascii="Calibri" w:eastAsia="Calibri" w:hAnsi="Calibri" w:cs="Calibri"/>
          <w:b/>
          <w:bCs/>
          <w:color w:val="000000" w:themeColor="text1"/>
          <w:sz w:val="28"/>
          <w:szCs w:val="28"/>
          <w:lang w:val="en-GB"/>
        </w:rPr>
        <w:t>riteria</w:t>
      </w:r>
    </w:p>
    <w:p w14:paraId="37E86314" w14:textId="77777777" w:rsidR="002128A5" w:rsidRDefault="002128A5" w:rsidP="210CA42A">
      <w:pPr>
        <w:shd w:val="clear" w:color="auto" w:fill="FFFFFF" w:themeFill="background1"/>
        <w:spacing w:line="240" w:lineRule="auto"/>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 xml:space="preserve">The MD North Open Grants are to support organisational development. </w:t>
      </w:r>
      <w:r w:rsidR="7E9CA5B0" w:rsidRPr="210CA42A">
        <w:rPr>
          <w:rFonts w:ascii="Calibri" w:eastAsia="Calibri" w:hAnsi="Calibri" w:cs="Calibri"/>
          <w:color w:val="000000" w:themeColor="text1"/>
          <w:sz w:val="24"/>
          <w:szCs w:val="24"/>
          <w:lang w:val="en-GB"/>
        </w:rPr>
        <w:t xml:space="preserve">All projects must help your organisation meet or go beyond the requirements of the Accreditation Standard (including Areas for Development and Required Actions).  </w:t>
      </w:r>
    </w:p>
    <w:p w14:paraId="77829ED0" w14:textId="1F27C6A1" w:rsidR="00606A9B" w:rsidRDefault="7E9CA5B0" w:rsidP="210CA42A">
      <w:pPr>
        <w:shd w:val="clear" w:color="auto" w:fill="FFFFFF" w:themeFill="background1"/>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If awarded, you will be asked to demonstrate how your project will deliver against A</w:t>
      </w:r>
      <w:r w:rsidR="005A226D">
        <w:rPr>
          <w:rFonts w:ascii="Calibri" w:eastAsia="Calibri" w:hAnsi="Calibri" w:cs="Calibri"/>
          <w:color w:val="000000" w:themeColor="text1"/>
          <w:sz w:val="24"/>
          <w:szCs w:val="24"/>
          <w:lang w:val="en-GB"/>
        </w:rPr>
        <w:t>CE’s</w:t>
      </w:r>
      <w:r w:rsidRPr="210CA42A">
        <w:rPr>
          <w:rFonts w:ascii="Calibri" w:eastAsia="Calibri" w:hAnsi="Calibri" w:cs="Calibri"/>
          <w:color w:val="000000" w:themeColor="text1"/>
          <w:sz w:val="24"/>
          <w:szCs w:val="24"/>
          <w:lang w:val="en-GB"/>
        </w:rPr>
        <w:t xml:space="preserve"> </w:t>
      </w:r>
      <w:hyperlink r:id="rId13">
        <w:r w:rsidRPr="210CA42A">
          <w:rPr>
            <w:rStyle w:val="Hyperlink"/>
            <w:rFonts w:ascii="Calibri" w:eastAsia="Calibri" w:hAnsi="Calibri" w:cs="Calibri"/>
            <w:sz w:val="24"/>
            <w:szCs w:val="24"/>
            <w:lang w:val="en-GB"/>
          </w:rPr>
          <w:t>Let's Create | Arts Council England</w:t>
        </w:r>
      </w:hyperlink>
      <w:r w:rsidRPr="210CA42A">
        <w:rPr>
          <w:rFonts w:ascii="Calibri" w:eastAsia="Calibri" w:hAnsi="Calibri" w:cs="Calibri"/>
          <w:color w:val="000000" w:themeColor="text1"/>
          <w:lang w:val="en-GB"/>
        </w:rPr>
        <w:t xml:space="preserve"> </w:t>
      </w:r>
      <w:r w:rsidRPr="210CA42A">
        <w:rPr>
          <w:rFonts w:ascii="Calibri" w:eastAsia="Calibri" w:hAnsi="Calibri" w:cs="Calibri"/>
          <w:color w:val="000000" w:themeColor="text1"/>
          <w:sz w:val="24"/>
          <w:szCs w:val="24"/>
          <w:lang w:val="en-GB"/>
        </w:rPr>
        <w:t xml:space="preserve">Strategy 2020-2030, in particular how it delivers against the Investment Principles </w:t>
      </w:r>
      <w:hyperlink r:id="rId14">
        <w:r w:rsidRPr="210CA42A">
          <w:rPr>
            <w:rStyle w:val="Hyperlink"/>
            <w:rFonts w:ascii="Calibri" w:eastAsia="Calibri" w:hAnsi="Calibri" w:cs="Calibri"/>
            <w:sz w:val="24"/>
            <w:szCs w:val="24"/>
            <w:lang w:val="en-GB"/>
          </w:rPr>
          <w:t>Investment Principles Resource Hub | Arts Council England</w:t>
        </w:r>
      </w:hyperlink>
      <w:r w:rsidRPr="210CA42A">
        <w:rPr>
          <w:rFonts w:ascii="Calibri" w:eastAsia="Calibri" w:hAnsi="Calibri" w:cs="Calibri"/>
          <w:color w:val="000000" w:themeColor="text1"/>
          <w:sz w:val="24"/>
          <w:szCs w:val="24"/>
          <w:lang w:val="en-GB"/>
        </w:rPr>
        <w:t xml:space="preserve"> (Appendix 1):</w:t>
      </w:r>
    </w:p>
    <w:p w14:paraId="03423B49" w14:textId="216B9F8F" w:rsidR="00606A9B" w:rsidRDefault="7E9CA5B0" w:rsidP="43622CDD">
      <w:pPr>
        <w:spacing w:line="240" w:lineRule="auto"/>
        <w:ind w:firstLine="720"/>
        <w:rPr>
          <w:rFonts w:ascii="Calibri" w:eastAsia="Calibri" w:hAnsi="Calibri" w:cs="Calibri"/>
          <w:color w:val="000000" w:themeColor="text1"/>
          <w:sz w:val="24"/>
          <w:szCs w:val="24"/>
        </w:rPr>
      </w:pPr>
      <w:r w:rsidRPr="43622CDD">
        <w:rPr>
          <w:rFonts w:ascii="Calibri" w:eastAsia="Calibri" w:hAnsi="Calibri" w:cs="Calibri"/>
          <w:color w:val="000000" w:themeColor="text1"/>
          <w:sz w:val="24"/>
          <w:szCs w:val="24"/>
          <w:lang w:val="en-GB"/>
        </w:rPr>
        <w:t>1) Ambition &amp; Quality</w:t>
      </w:r>
    </w:p>
    <w:p w14:paraId="7069E908" w14:textId="0E63D0E0" w:rsidR="00606A9B" w:rsidRDefault="7E9CA5B0" w:rsidP="43622CDD">
      <w:pPr>
        <w:spacing w:line="240" w:lineRule="auto"/>
        <w:ind w:firstLine="720"/>
        <w:rPr>
          <w:rFonts w:ascii="Calibri" w:eastAsia="Calibri" w:hAnsi="Calibri" w:cs="Calibri"/>
          <w:color w:val="000000" w:themeColor="text1"/>
          <w:sz w:val="24"/>
          <w:szCs w:val="24"/>
        </w:rPr>
      </w:pPr>
      <w:r w:rsidRPr="43622CDD">
        <w:rPr>
          <w:rFonts w:ascii="Calibri" w:eastAsia="Calibri" w:hAnsi="Calibri" w:cs="Calibri"/>
          <w:color w:val="000000" w:themeColor="text1"/>
          <w:sz w:val="24"/>
          <w:szCs w:val="24"/>
          <w:lang w:val="en-GB"/>
        </w:rPr>
        <w:t>2) Dynamism</w:t>
      </w:r>
    </w:p>
    <w:p w14:paraId="40F71231" w14:textId="30D3F820" w:rsidR="00606A9B" w:rsidRDefault="7E9CA5B0" w:rsidP="43622CDD">
      <w:pPr>
        <w:spacing w:line="240" w:lineRule="auto"/>
        <w:ind w:firstLine="720"/>
        <w:rPr>
          <w:rFonts w:ascii="Calibri" w:eastAsia="Calibri" w:hAnsi="Calibri" w:cs="Calibri"/>
          <w:color w:val="000000" w:themeColor="text1"/>
          <w:sz w:val="24"/>
          <w:szCs w:val="24"/>
        </w:rPr>
      </w:pPr>
      <w:r w:rsidRPr="43622CDD">
        <w:rPr>
          <w:rFonts w:ascii="Calibri" w:eastAsia="Calibri" w:hAnsi="Calibri" w:cs="Calibri"/>
          <w:color w:val="000000" w:themeColor="text1"/>
          <w:sz w:val="24"/>
          <w:szCs w:val="24"/>
          <w:lang w:val="en-GB"/>
        </w:rPr>
        <w:t>3) Environmental Responsibility</w:t>
      </w:r>
    </w:p>
    <w:p w14:paraId="3BE9AD69" w14:textId="5C54B37D" w:rsidR="00606A9B" w:rsidRDefault="7E9CA5B0" w:rsidP="210CA42A">
      <w:pPr>
        <w:spacing w:line="240" w:lineRule="auto"/>
        <w:ind w:firstLine="720"/>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4) Inclusivity &amp; Relevance</w:t>
      </w:r>
    </w:p>
    <w:p w14:paraId="03AA9046" w14:textId="54C613F3" w:rsidR="005A226D" w:rsidRDefault="7E9CA5B0" w:rsidP="1A49C4E2">
      <w:pPr>
        <w:spacing w:line="240" w:lineRule="auto"/>
        <w:rPr>
          <w:rFonts w:ascii="Calibri" w:eastAsia="Calibri" w:hAnsi="Calibri" w:cs="Calibri"/>
          <w:color w:val="000000" w:themeColor="text1"/>
          <w:sz w:val="24"/>
          <w:szCs w:val="24"/>
          <w:lang w:val="en-GB"/>
        </w:rPr>
      </w:pPr>
      <w:r w:rsidRPr="210CA42A">
        <w:rPr>
          <w:rFonts w:ascii="Calibri" w:eastAsia="Calibri" w:hAnsi="Calibri" w:cs="Calibri"/>
          <w:color w:val="000000" w:themeColor="text1"/>
          <w:sz w:val="24"/>
          <w:szCs w:val="24"/>
          <w:lang w:val="en-GB"/>
        </w:rPr>
        <w:t>We encourage museums to submit grant applications that build on the advice and support of MD North.  Our funding aims to help your organisation progress and develop.</w:t>
      </w:r>
    </w:p>
    <w:p w14:paraId="33ABE1D7" w14:textId="77777777" w:rsidR="005A226D" w:rsidRPr="005A226D" w:rsidRDefault="005A226D" w:rsidP="1A49C4E2">
      <w:pPr>
        <w:spacing w:line="240" w:lineRule="auto"/>
        <w:rPr>
          <w:rFonts w:ascii="Calibri" w:eastAsia="Calibri" w:hAnsi="Calibri" w:cs="Calibri"/>
          <w:color w:val="000000" w:themeColor="text1"/>
          <w:sz w:val="24"/>
          <w:szCs w:val="24"/>
        </w:rPr>
      </w:pPr>
    </w:p>
    <w:p w14:paraId="33377196" w14:textId="5DB1A8EE" w:rsidR="00606A9B" w:rsidRDefault="783622E1" w:rsidP="1A49C4E2">
      <w:pPr>
        <w:spacing w:line="240" w:lineRule="auto"/>
        <w:rPr>
          <w:rFonts w:ascii="Calibri" w:eastAsia="Calibri" w:hAnsi="Calibri" w:cs="Calibri"/>
          <w:color w:val="000000" w:themeColor="text1"/>
          <w:sz w:val="24"/>
          <w:szCs w:val="24"/>
        </w:rPr>
      </w:pPr>
      <w:r w:rsidRPr="1A49C4E2">
        <w:rPr>
          <w:rFonts w:ascii="Calibri" w:eastAsia="Calibri" w:hAnsi="Calibri" w:cs="Calibri"/>
          <w:b/>
          <w:bCs/>
          <w:color w:val="000000" w:themeColor="text1"/>
          <w:sz w:val="24"/>
          <w:szCs w:val="24"/>
          <w:lang w:val="en-GB"/>
        </w:rPr>
        <w:t xml:space="preserve">4.1 </w:t>
      </w:r>
      <w:r w:rsidR="7E9CA5B0" w:rsidRPr="1A49C4E2">
        <w:rPr>
          <w:rFonts w:ascii="Calibri" w:eastAsia="Calibri" w:hAnsi="Calibri" w:cs="Calibri"/>
          <w:b/>
          <w:bCs/>
          <w:color w:val="000000" w:themeColor="text1"/>
          <w:sz w:val="24"/>
          <w:szCs w:val="24"/>
          <w:lang w:val="en-GB"/>
        </w:rPr>
        <w:t>What will we fund?</w:t>
      </w:r>
    </w:p>
    <w:p w14:paraId="362DCD61" w14:textId="203A246F" w:rsidR="00606A9B" w:rsidRDefault="7E9CA5B0"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 xml:space="preserve">The MD North Open Grants scheme can assist museums to implement advice, test new ways of working and </w:t>
      </w:r>
      <w:r w:rsidR="002128A5">
        <w:rPr>
          <w:rFonts w:ascii="Calibri" w:eastAsia="Calibri" w:hAnsi="Calibri" w:cs="Calibri"/>
          <w:color w:val="000000" w:themeColor="text1"/>
          <w:sz w:val="24"/>
          <w:szCs w:val="24"/>
          <w:lang w:val="en-GB"/>
        </w:rPr>
        <w:t xml:space="preserve">develop organisational practice </w:t>
      </w:r>
      <w:r w:rsidR="005A226D">
        <w:rPr>
          <w:rFonts w:ascii="Calibri" w:eastAsia="Calibri" w:hAnsi="Calibri" w:cs="Calibri"/>
          <w:color w:val="000000" w:themeColor="text1"/>
          <w:sz w:val="24"/>
          <w:szCs w:val="24"/>
          <w:lang w:val="en-GB"/>
        </w:rPr>
        <w:t>linked to the ACE Investment Principles</w:t>
      </w:r>
      <w:r w:rsidRPr="210CA42A">
        <w:rPr>
          <w:rFonts w:ascii="Calibri" w:eastAsia="Calibri" w:hAnsi="Calibri" w:cs="Calibri"/>
          <w:color w:val="000000" w:themeColor="text1"/>
          <w:sz w:val="24"/>
          <w:szCs w:val="24"/>
          <w:lang w:val="en-GB"/>
        </w:rPr>
        <w:t xml:space="preserve">.  </w:t>
      </w:r>
    </w:p>
    <w:p w14:paraId="0A5FA4AA" w14:textId="77A554D6" w:rsidR="00606A9B" w:rsidRDefault="7E9CA5B0" w:rsidP="43622CDD">
      <w:pPr>
        <w:spacing w:line="240" w:lineRule="auto"/>
        <w:rPr>
          <w:rFonts w:ascii="Calibri" w:eastAsia="Calibri" w:hAnsi="Calibri" w:cs="Calibri"/>
          <w:color w:val="000000" w:themeColor="text1"/>
          <w:sz w:val="24"/>
          <w:szCs w:val="24"/>
        </w:rPr>
      </w:pPr>
      <w:r w:rsidRPr="43622CDD">
        <w:rPr>
          <w:rFonts w:ascii="Calibri" w:eastAsia="Calibri" w:hAnsi="Calibri" w:cs="Calibri"/>
          <w:color w:val="000000" w:themeColor="text1"/>
          <w:sz w:val="24"/>
          <w:szCs w:val="24"/>
          <w:lang w:val="en-GB"/>
        </w:rPr>
        <w:t>You must show that your project has been developed:</w:t>
      </w:r>
    </w:p>
    <w:p w14:paraId="247AFE30" w14:textId="2D307763" w:rsidR="00606A9B" w:rsidRDefault="566E906E" w:rsidP="00304B2C">
      <w:pPr>
        <w:pStyle w:val="ListParagraph"/>
        <w:numPr>
          <w:ilvl w:val="0"/>
          <w:numId w:val="9"/>
        </w:numPr>
        <w:spacing w:line="240" w:lineRule="auto"/>
        <w:rPr>
          <w:rFonts w:ascii="Calibri" w:eastAsia="Calibri" w:hAnsi="Calibri" w:cs="Calibri"/>
          <w:color w:val="000000" w:themeColor="text1"/>
          <w:sz w:val="24"/>
          <w:szCs w:val="24"/>
        </w:rPr>
      </w:pPr>
      <w:r w:rsidRPr="42EA4321">
        <w:rPr>
          <w:rFonts w:ascii="Calibri" w:eastAsia="Calibri" w:hAnsi="Calibri" w:cs="Calibri"/>
          <w:color w:val="000000" w:themeColor="text1"/>
          <w:sz w:val="24"/>
          <w:szCs w:val="24"/>
          <w:lang w:val="en-GB"/>
        </w:rPr>
        <w:t xml:space="preserve">through your consideration of how ACE’s </w:t>
      </w:r>
      <w:r w:rsidRPr="42EA4321">
        <w:rPr>
          <w:rFonts w:ascii="Calibri" w:eastAsia="Calibri" w:hAnsi="Calibri" w:cs="Calibri"/>
          <w:i/>
          <w:iCs/>
          <w:color w:val="000000" w:themeColor="text1"/>
          <w:sz w:val="24"/>
          <w:szCs w:val="24"/>
          <w:lang w:val="en-GB"/>
        </w:rPr>
        <w:t>Let’s Create</w:t>
      </w:r>
      <w:r w:rsidRPr="42EA4321">
        <w:rPr>
          <w:rFonts w:ascii="Calibri" w:eastAsia="Calibri" w:hAnsi="Calibri" w:cs="Calibri"/>
          <w:color w:val="000000" w:themeColor="text1"/>
          <w:sz w:val="24"/>
          <w:szCs w:val="24"/>
          <w:lang w:val="en-GB"/>
        </w:rPr>
        <w:t xml:space="preserve"> strategy and the four Investment Principles impact on what your museum does and how it works </w:t>
      </w:r>
    </w:p>
    <w:p w14:paraId="06FF8F04" w14:textId="7B3C5D89" w:rsidR="00606A9B" w:rsidRDefault="566E906E" w:rsidP="42EA4321">
      <w:pPr>
        <w:spacing w:line="240" w:lineRule="auto"/>
        <w:ind w:left="720"/>
        <w:rPr>
          <w:rFonts w:ascii="Calibri" w:eastAsia="Calibri" w:hAnsi="Calibri" w:cs="Calibri"/>
          <w:i/>
          <w:iCs/>
          <w:color w:val="000000" w:themeColor="text1"/>
          <w:sz w:val="24"/>
          <w:szCs w:val="24"/>
          <w:lang w:val="en-GB"/>
        </w:rPr>
      </w:pPr>
      <w:r w:rsidRPr="42EA4321">
        <w:rPr>
          <w:rFonts w:ascii="Calibri" w:eastAsia="Calibri" w:hAnsi="Calibri" w:cs="Calibri"/>
          <w:i/>
          <w:iCs/>
          <w:color w:val="000000" w:themeColor="text1"/>
          <w:sz w:val="24"/>
          <w:szCs w:val="24"/>
          <w:lang w:val="en-GB"/>
        </w:rPr>
        <w:t>and</w:t>
      </w:r>
    </w:p>
    <w:p w14:paraId="30E00F7E" w14:textId="004FEF7C" w:rsidR="00606A9B" w:rsidRDefault="7E9CA5B0" w:rsidP="00304B2C">
      <w:pPr>
        <w:pStyle w:val="ListParagraph"/>
        <w:numPr>
          <w:ilvl w:val="0"/>
          <w:numId w:val="9"/>
        </w:numPr>
        <w:spacing w:line="240" w:lineRule="auto"/>
        <w:rPr>
          <w:rFonts w:ascii="Calibri" w:eastAsia="Calibri" w:hAnsi="Calibri" w:cs="Calibri"/>
          <w:color w:val="000000" w:themeColor="text1"/>
          <w:sz w:val="24"/>
          <w:szCs w:val="24"/>
        </w:rPr>
      </w:pPr>
      <w:r w:rsidRPr="43622CDD">
        <w:rPr>
          <w:rFonts w:ascii="Calibri" w:eastAsia="Calibri" w:hAnsi="Calibri" w:cs="Calibri"/>
          <w:color w:val="000000" w:themeColor="text1"/>
          <w:sz w:val="24"/>
          <w:szCs w:val="24"/>
          <w:lang w:val="en-GB"/>
        </w:rPr>
        <w:t>in line with existing forward plans or other key policy and planning documents, including Accreditation Development Areas</w:t>
      </w:r>
    </w:p>
    <w:p w14:paraId="28360A54" w14:textId="601FAF8E" w:rsidR="7D5A015E" w:rsidRDefault="7D5A015E" w:rsidP="1A49C4E2">
      <w:pPr>
        <w:spacing w:line="240" w:lineRule="auto"/>
        <w:rPr>
          <w:rFonts w:ascii="Calibri" w:eastAsia="Calibri" w:hAnsi="Calibri" w:cs="Calibri"/>
          <w:sz w:val="24"/>
          <w:szCs w:val="24"/>
        </w:rPr>
      </w:pPr>
      <w:r w:rsidRPr="1A49C4E2">
        <w:rPr>
          <w:rFonts w:ascii="Calibri" w:eastAsia="Calibri" w:hAnsi="Calibri" w:cs="Calibri"/>
          <w:color w:val="000000" w:themeColor="text1"/>
          <w:sz w:val="24"/>
          <w:szCs w:val="24"/>
          <w:lang w:val="en-GB"/>
        </w:rPr>
        <w:t xml:space="preserve">Funding may support you to deliver on actions arising from your participation in current and past Museum Development programmes. </w:t>
      </w:r>
      <w:r w:rsidRPr="1A49C4E2">
        <w:rPr>
          <w:rFonts w:ascii="Calibri" w:eastAsia="Calibri" w:hAnsi="Calibri" w:cs="Calibri"/>
          <w:sz w:val="24"/>
          <w:szCs w:val="24"/>
        </w:rPr>
        <w:t xml:space="preserve"> </w:t>
      </w:r>
    </w:p>
    <w:p w14:paraId="7F2A2279" w14:textId="77777777" w:rsidR="005A226D" w:rsidRDefault="005A226D" w:rsidP="1A49C4E2">
      <w:pPr>
        <w:spacing w:line="240" w:lineRule="auto"/>
      </w:pPr>
    </w:p>
    <w:p w14:paraId="44D0115A" w14:textId="54D9EADA" w:rsidR="00606A9B" w:rsidRDefault="7E9CA5B0" w:rsidP="1A49C4E2">
      <w:pPr>
        <w:spacing w:line="240" w:lineRule="auto"/>
        <w:rPr>
          <w:rFonts w:ascii="Calibri" w:eastAsia="Calibri" w:hAnsi="Calibri" w:cs="Calibri"/>
          <w:color w:val="000000" w:themeColor="text1"/>
          <w:sz w:val="24"/>
          <w:szCs w:val="24"/>
        </w:rPr>
      </w:pPr>
      <w:r w:rsidRPr="1A49C4E2">
        <w:rPr>
          <w:rFonts w:ascii="Calibri" w:eastAsia="Calibri" w:hAnsi="Calibri" w:cs="Calibri"/>
          <w:b/>
          <w:bCs/>
          <w:color w:val="000000" w:themeColor="text1"/>
          <w:sz w:val="24"/>
          <w:szCs w:val="24"/>
          <w:lang w:val="en-GB"/>
        </w:rPr>
        <w:t>Examples of activity we could fund include (but are not limited to):</w:t>
      </w:r>
    </w:p>
    <w:p w14:paraId="4FC93FDC" w14:textId="46A213EC" w:rsidR="00606A9B" w:rsidRDefault="7E9CA5B0"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Ambition &amp; Quality</w:t>
      </w:r>
    </w:p>
    <w:p w14:paraId="6C192165" w14:textId="06AE70D2" w:rsidR="00606A9B" w:rsidRDefault="7E9CA5B0" w:rsidP="00304B2C">
      <w:pPr>
        <w:pStyle w:val="ListParagraph"/>
        <w:numPr>
          <w:ilvl w:val="0"/>
          <w:numId w:val="8"/>
        </w:numPr>
        <w:spacing w:line="240" w:lineRule="auto"/>
        <w:rPr>
          <w:rFonts w:ascii="Calibri" w:eastAsia="Calibri" w:hAnsi="Calibri" w:cs="Calibri"/>
          <w:color w:val="000000" w:themeColor="text1"/>
          <w:sz w:val="24"/>
          <w:szCs w:val="24"/>
          <w:lang w:val="en-GB"/>
        </w:rPr>
      </w:pPr>
      <w:r w:rsidRPr="1A49C4E2">
        <w:rPr>
          <w:rFonts w:ascii="Calibri" w:eastAsia="Calibri" w:hAnsi="Calibri" w:cs="Calibri"/>
          <w:color w:val="000000" w:themeColor="text1"/>
          <w:sz w:val="24"/>
          <w:szCs w:val="24"/>
          <w:lang w:val="en-GB"/>
        </w:rPr>
        <w:t>Implementing recommendations from research and reports previously undertaken</w:t>
      </w:r>
    </w:p>
    <w:p w14:paraId="0501F38A" w14:textId="12F591F1" w:rsidR="00606A9B" w:rsidRDefault="7E9CA5B0" w:rsidP="00304B2C">
      <w:pPr>
        <w:pStyle w:val="ListParagraph"/>
        <w:numPr>
          <w:ilvl w:val="0"/>
          <w:numId w:val="8"/>
        </w:numPr>
        <w:spacing w:line="240" w:lineRule="auto"/>
        <w:rPr>
          <w:rFonts w:ascii="Calibri" w:eastAsia="Calibri" w:hAnsi="Calibri" w:cs="Calibri"/>
          <w:color w:val="000000" w:themeColor="text1"/>
          <w:sz w:val="24"/>
          <w:szCs w:val="24"/>
          <w:lang w:val="en-GB"/>
        </w:rPr>
      </w:pPr>
      <w:r w:rsidRPr="1A49C4E2">
        <w:rPr>
          <w:rFonts w:ascii="Calibri" w:eastAsia="Calibri" w:hAnsi="Calibri" w:cs="Calibri"/>
          <w:color w:val="000000" w:themeColor="text1"/>
          <w:sz w:val="24"/>
          <w:szCs w:val="24"/>
          <w:lang w:val="en-GB"/>
        </w:rPr>
        <w:t>Commissioning new research or bringing in additional expertise for forward planning, including work to support an application for larger scale funding e.g. ACE’s National Lottery Project Grants (NLPG)</w:t>
      </w:r>
    </w:p>
    <w:p w14:paraId="3FCD551A" w14:textId="04E4F99B" w:rsidR="00606A9B" w:rsidRDefault="7E9CA5B0" w:rsidP="00304B2C">
      <w:pPr>
        <w:pStyle w:val="ListParagraph"/>
        <w:numPr>
          <w:ilvl w:val="0"/>
          <w:numId w:val="8"/>
        </w:numPr>
        <w:spacing w:line="240" w:lineRule="auto"/>
        <w:rPr>
          <w:lang w:val="en-GB"/>
        </w:rPr>
      </w:pPr>
      <w:r w:rsidRPr="1A49C4E2">
        <w:rPr>
          <w:rFonts w:ascii="Calibri" w:eastAsia="Calibri" w:hAnsi="Calibri" w:cs="Calibri"/>
          <w:color w:val="000000" w:themeColor="text1"/>
          <w:sz w:val="24"/>
          <w:szCs w:val="24"/>
          <w:lang w:val="en-GB"/>
        </w:rPr>
        <w:lastRenderedPageBreak/>
        <w:t>Research and/or piloting of audience engagement programming or community co-production projects</w:t>
      </w:r>
      <w:r w:rsidR="754E859A" w:rsidRPr="1A49C4E2">
        <w:rPr>
          <w:rFonts w:ascii="Calibri" w:eastAsia="Calibri" w:hAnsi="Calibri" w:cs="Calibri"/>
          <w:color w:val="000000" w:themeColor="text1"/>
          <w:sz w:val="24"/>
          <w:szCs w:val="24"/>
          <w:lang w:val="en-GB"/>
        </w:rPr>
        <w:t>, including digital engagement</w:t>
      </w:r>
    </w:p>
    <w:p w14:paraId="620BB45A" w14:textId="6F5DD22B" w:rsidR="00606A9B" w:rsidRDefault="7E9CA5B0" w:rsidP="00304B2C">
      <w:pPr>
        <w:pStyle w:val="ListParagraph"/>
        <w:numPr>
          <w:ilvl w:val="0"/>
          <w:numId w:val="8"/>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Work to support collections management, such as environmental monitoring, cataloguing projects or disposal reviews</w:t>
      </w:r>
    </w:p>
    <w:p w14:paraId="0900BD16" w14:textId="79AEF582" w:rsidR="00606A9B" w:rsidRDefault="7E9CA5B0"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Dynamism</w:t>
      </w:r>
    </w:p>
    <w:p w14:paraId="449EC19B" w14:textId="7CE8F3BB" w:rsidR="00606A9B" w:rsidRDefault="7E9CA5B0" w:rsidP="00304B2C">
      <w:pPr>
        <w:pStyle w:val="ListParagraph"/>
        <w:numPr>
          <w:ilvl w:val="0"/>
          <w:numId w:val="8"/>
        </w:numPr>
        <w:spacing w:line="240" w:lineRule="auto"/>
        <w:rPr>
          <w:rFonts w:ascii="Calibri" w:eastAsia="Calibri" w:hAnsi="Calibri" w:cs="Calibri"/>
          <w:color w:val="000000" w:themeColor="text1"/>
          <w:sz w:val="24"/>
          <w:szCs w:val="24"/>
          <w:lang w:val="en-GB"/>
        </w:rPr>
      </w:pPr>
      <w:r w:rsidRPr="1A49C4E2">
        <w:rPr>
          <w:rFonts w:ascii="Calibri" w:eastAsia="Calibri" w:hAnsi="Calibri" w:cs="Calibri"/>
          <w:color w:val="000000" w:themeColor="text1"/>
          <w:sz w:val="24"/>
          <w:szCs w:val="24"/>
          <w:lang w:val="en-GB"/>
        </w:rPr>
        <w:t>Business planning, including exploring new models of income generation</w:t>
      </w:r>
    </w:p>
    <w:p w14:paraId="703E140C" w14:textId="747FB167" w:rsidR="00606A9B" w:rsidRDefault="7E9CA5B0" w:rsidP="00304B2C">
      <w:pPr>
        <w:pStyle w:val="ListParagraph"/>
        <w:numPr>
          <w:ilvl w:val="0"/>
          <w:numId w:val="8"/>
        </w:numPr>
        <w:spacing w:line="240" w:lineRule="auto"/>
        <w:rPr>
          <w:rFonts w:ascii="Calibri" w:eastAsia="Calibri" w:hAnsi="Calibri" w:cs="Calibri"/>
          <w:color w:val="000000" w:themeColor="text1"/>
          <w:sz w:val="24"/>
          <w:szCs w:val="24"/>
          <w:lang w:val="en-GB"/>
        </w:rPr>
      </w:pPr>
      <w:r w:rsidRPr="1A49C4E2">
        <w:rPr>
          <w:rFonts w:ascii="Calibri" w:eastAsia="Calibri" w:hAnsi="Calibri" w:cs="Calibri"/>
          <w:color w:val="000000" w:themeColor="text1"/>
          <w:sz w:val="24"/>
          <w:szCs w:val="24"/>
          <w:lang w:val="en-GB"/>
        </w:rPr>
        <w:t>Investing in the health and wellbeing and development of your paid and volunteer workforce</w:t>
      </w:r>
    </w:p>
    <w:p w14:paraId="09AAAC07" w14:textId="79AFBD19" w:rsidR="00606A9B" w:rsidRDefault="7E9CA5B0" w:rsidP="00304B2C">
      <w:pPr>
        <w:pStyle w:val="ListParagraph"/>
        <w:numPr>
          <w:ilvl w:val="0"/>
          <w:numId w:val="8"/>
        </w:numPr>
        <w:spacing w:line="240" w:lineRule="auto"/>
        <w:rPr>
          <w:rFonts w:ascii="Calibri" w:eastAsia="Calibri" w:hAnsi="Calibri" w:cs="Calibri"/>
          <w:color w:val="000000" w:themeColor="text1"/>
          <w:sz w:val="24"/>
          <w:szCs w:val="24"/>
          <w:lang w:val="en-GB"/>
        </w:rPr>
      </w:pPr>
      <w:r w:rsidRPr="1A49C4E2">
        <w:rPr>
          <w:rFonts w:ascii="Calibri" w:eastAsia="Calibri" w:hAnsi="Calibri" w:cs="Calibri"/>
          <w:color w:val="000000" w:themeColor="text1"/>
          <w:sz w:val="24"/>
          <w:szCs w:val="24"/>
          <w:lang w:val="en-GB"/>
        </w:rPr>
        <w:t>Governance development support to help make your organisation more sustainable</w:t>
      </w:r>
    </w:p>
    <w:p w14:paraId="08A981A3" w14:textId="7E12E16E" w:rsidR="00606A9B" w:rsidRDefault="7E9CA5B0" w:rsidP="00304B2C">
      <w:pPr>
        <w:pStyle w:val="ListParagraph"/>
        <w:numPr>
          <w:ilvl w:val="0"/>
          <w:numId w:val="8"/>
        </w:numPr>
        <w:spacing w:line="240" w:lineRule="auto"/>
        <w:rPr>
          <w:rFonts w:ascii="Calibri" w:eastAsia="Calibri" w:hAnsi="Calibri" w:cs="Calibri"/>
          <w:color w:val="000000" w:themeColor="text1"/>
          <w:sz w:val="24"/>
          <w:szCs w:val="24"/>
          <w:lang w:val="en-GB"/>
        </w:rPr>
      </w:pPr>
      <w:r w:rsidRPr="1A49C4E2">
        <w:rPr>
          <w:rFonts w:ascii="Calibri" w:eastAsia="Calibri" w:hAnsi="Calibri" w:cs="Calibri"/>
          <w:color w:val="000000" w:themeColor="text1"/>
          <w:sz w:val="24"/>
          <w:szCs w:val="24"/>
          <w:lang w:val="en-GB"/>
        </w:rPr>
        <w:t>Digital development projects to support new engagement and museum resource management</w:t>
      </w:r>
    </w:p>
    <w:p w14:paraId="507FB671" w14:textId="4CD40465" w:rsidR="00606A9B" w:rsidRDefault="7E9CA5B0"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Environmental Responsibility</w:t>
      </w:r>
    </w:p>
    <w:p w14:paraId="41C06964" w14:textId="37544EA0" w:rsidR="00606A9B" w:rsidRDefault="7E9CA5B0" w:rsidP="00304B2C">
      <w:pPr>
        <w:pStyle w:val="ListParagraph"/>
        <w:numPr>
          <w:ilvl w:val="0"/>
          <w:numId w:val="8"/>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 xml:space="preserve">Energy audits to find ways to reduce energy outgoings </w:t>
      </w:r>
    </w:p>
    <w:p w14:paraId="4DC7E630" w14:textId="58770EB1" w:rsidR="00606A9B" w:rsidRDefault="7E9CA5B0" w:rsidP="00304B2C">
      <w:pPr>
        <w:pStyle w:val="ListParagraph"/>
        <w:numPr>
          <w:ilvl w:val="0"/>
          <w:numId w:val="8"/>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Initiatives to engage your audiences with issues of the climate crisis using collections</w:t>
      </w:r>
    </w:p>
    <w:p w14:paraId="1259F1B7" w14:textId="43735AA4" w:rsidR="00606A9B" w:rsidRDefault="7E9CA5B0" w:rsidP="00304B2C">
      <w:pPr>
        <w:pStyle w:val="ListParagraph"/>
        <w:numPr>
          <w:ilvl w:val="0"/>
          <w:numId w:val="8"/>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Implement outcomes of energy audits</w:t>
      </w:r>
    </w:p>
    <w:p w14:paraId="0D51B94E" w14:textId="76E64155" w:rsidR="00606A9B" w:rsidRDefault="7E9CA5B0"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Inclusivity &amp; Relevance</w:t>
      </w:r>
    </w:p>
    <w:p w14:paraId="2DE16CB8" w14:textId="7340A0B9" w:rsidR="00606A9B" w:rsidRDefault="7E9CA5B0" w:rsidP="00304B2C">
      <w:pPr>
        <w:pStyle w:val="ListParagraph"/>
        <w:numPr>
          <w:ilvl w:val="0"/>
          <w:numId w:val="8"/>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Audience development, especially to reach new audiences and communities currently less likely to access your museum</w:t>
      </w:r>
    </w:p>
    <w:p w14:paraId="24E6C11D" w14:textId="27707151" w:rsidR="00606A9B" w:rsidRDefault="7E9CA5B0" w:rsidP="00304B2C">
      <w:pPr>
        <w:pStyle w:val="ListParagraph"/>
        <w:numPr>
          <w:ilvl w:val="0"/>
          <w:numId w:val="8"/>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Equality and accessibility audits, planning and development</w:t>
      </w:r>
    </w:p>
    <w:p w14:paraId="04E881C8" w14:textId="06CC68E3" w:rsidR="00606A9B" w:rsidRDefault="7E9CA5B0" w:rsidP="00304B2C">
      <w:pPr>
        <w:pStyle w:val="ListParagraph"/>
        <w:numPr>
          <w:ilvl w:val="0"/>
          <w:numId w:val="8"/>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Working with collections to tell new stories, or the preparatory work for this to happen</w:t>
      </w:r>
    </w:p>
    <w:p w14:paraId="18D67C5B" w14:textId="1427A4F5" w:rsidR="1A49C4E2" w:rsidRDefault="7E9CA5B0" w:rsidP="00304B2C">
      <w:pPr>
        <w:pStyle w:val="ListParagraph"/>
        <w:numPr>
          <w:ilvl w:val="0"/>
          <w:numId w:val="8"/>
        </w:numPr>
        <w:spacing w:line="240" w:lineRule="auto"/>
        <w:rPr>
          <w:rFonts w:ascii="Calibri" w:eastAsia="Calibri" w:hAnsi="Calibri" w:cs="Calibri"/>
          <w:color w:val="000000" w:themeColor="text1"/>
          <w:sz w:val="24"/>
          <w:szCs w:val="24"/>
        </w:rPr>
      </w:pPr>
      <w:r w:rsidRPr="2ADC8A9D">
        <w:rPr>
          <w:rFonts w:ascii="Calibri" w:eastAsia="Calibri" w:hAnsi="Calibri" w:cs="Calibri"/>
          <w:color w:val="000000" w:themeColor="text1"/>
          <w:sz w:val="24"/>
          <w:szCs w:val="24"/>
          <w:lang w:val="en-GB"/>
        </w:rPr>
        <w:t>Inclusivity and diversity in workforce management</w:t>
      </w:r>
    </w:p>
    <w:p w14:paraId="2030F206" w14:textId="7A1824AE" w:rsidR="00606A9B" w:rsidRDefault="7E9CA5B0" w:rsidP="43622CDD">
      <w:pPr>
        <w:spacing w:line="240" w:lineRule="auto"/>
        <w:rPr>
          <w:rFonts w:ascii="Calibri" w:eastAsia="Calibri" w:hAnsi="Calibri" w:cs="Calibri"/>
          <w:b/>
          <w:bCs/>
          <w:color w:val="000000" w:themeColor="text1"/>
          <w:sz w:val="24"/>
          <w:szCs w:val="24"/>
        </w:rPr>
      </w:pPr>
      <w:r w:rsidRPr="43622CDD">
        <w:rPr>
          <w:rFonts w:ascii="Calibri" w:eastAsia="Calibri" w:hAnsi="Calibri" w:cs="Calibri"/>
          <w:b/>
          <w:bCs/>
          <w:color w:val="000000" w:themeColor="text1"/>
          <w:sz w:val="24"/>
          <w:szCs w:val="24"/>
          <w:lang w:val="en-GB"/>
        </w:rPr>
        <w:t>We can fund:</w:t>
      </w:r>
    </w:p>
    <w:p w14:paraId="2632E066" w14:textId="6A219EB2" w:rsidR="00606A9B" w:rsidRDefault="7E9CA5B0" w:rsidP="00304B2C">
      <w:pPr>
        <w:pStyle w:val="ListParagraph"/>
        <w:numPr>
          <w:ilvl w:val="0"/>
          <w:numId w:val="7"/>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Materials and equipment</w:t>
      </w:r>
    </w:p>
    <w:p w14:paraId="5439778B" w14:textId="599FF371" w:rsidR="00606A9B" w:rsidRDefault="7E9CA5B0" w:rsidP="00304B2C">
      <w:pPr>
        <w:pStyle w:val="ListParagraph"/>
        <w:numPr>
          <w:ilvl w:val="0"/>
          <w:numId w:val="7"/>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Contracting freelancers or other specialists to increase expertise or capacity</w:t>
      </w:r>
    </w:p>
    <w:p w14:paraId="402AAEBA" w14:textId="5C01D4CE" w:rsidR="00606A9B" w:rsidRDefault="7E9CA5B0" w:rsidP="00304B2C">
      <w:pPr>
        <w:pStyle w:val="ListParagraph"/>
        <w:numPr>
          <w:ilvl w:val="0"/>
          <w:numId w:val="7"/>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Research and development costs</w:t>
      </w:r>
    </w:p>
    <w:p w14:paraId="502D9AE5" w14:textId="1DAF4AEF" w:rsidR="00606A9B" w:rsidRDefault="7E9CA5B0" w:rsidP="00304B2C">
      <w:pPr>
        <w:pStyle w:val="ListParagraph"/>
        <w:widowControl w:val="0"/>
        <w:numPr>
          <w:ilvl w:val="0"/>
          <w:numId w:val="7"/>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ICT equipment and digital infrastructure - please note the case for investment must include clear explanation of need and show you have considered ongoing costs of development and maintenance</w:t>
      </w:r>
    </w:p>
    <w:p w14:paraId="0A693987" w14:textId="498975DE" w:rsidR="00606A9B" w:rsidRDefault="7E9CA5B0" w:rsidP="00304B2C">
      <w:pPr>
        <w:pStyle w:val="ListParagraph"/>
        <w:widowControl w:val="0"/>
        <w:numPr>
          <w:ilvl w:val="0"/>
          <w:numId w:val="7"/>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 xml:space="preserve">Promotional activities </w:t>
      </w:r>
    </w:p>
    <w:p w14:paraId="72EAFDE0" w14:textId="2CDE6899" w:rsidR="00606A9B" w:rsidRDefault="7E9CA5B0" w:rsidP="00304B2C">
      <w:pPr>
        <w:pStyle w:val="ListParagraph"/>
        <w:widowControl w:val="0"/>
        <w:numPr>
          <w:ilvl w:val="0"/>
          <w:numId w:val="7"/>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Event costs</w:t>
      </w:r>
    </w:p>
    <w:p w14:paraId="6DEEEB91" w14:textId="4A5B21C9" w:rsidR="00606A9B" w:rsidRDefault="7E9CA5B0" w:rsidP="00304B2C">
      <w:pPr>
        <w:pStyle w:val="ListParagraph"/>
        <w:widowControl w:val="0"/>
        <w:numPr>
          <w:ilvl w:val="0"/>
          <w:numId w:val="7"/>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Minor building modifications to implement sector guidance on accessibility or carbon reduction</w:t>
      </w:r>
    </w:p>
    <w:p w14:paraId="33E63539" w14:textId="2F770F62" w:rsidR="003841C8" w:rsidRPr="006E6817" w:rsidRDefault="7E9CA5B0" w:rsidP="43622CDD">
      <w:pPr>
        <w:pStyle w:val="ListParagraph"/>
        <w:numPr>
          <w:ilvl w:val="0"/>
          <w:numId w:val="7"/>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Additional resourcing to enable staff/volunteers to develop new ways of working</w:t>
      </w:r>
    </w:p>
    <w:p w14:paraId="008A6504" w14:textId="32F31E82" w:rsidR="00606A9B" w:rsidRDefault="7E9CA5B0" w:rsidP="43622CDD">
      <w:pPr>
        <w:spacing w:line="240" w:lineRule="auto"/>
        <w:rPr>
          <w:rFonts w:ascii="Calibri" w:eastAsia="Calibri" w:hAnsi="Calibri" w:cs="Calibri"/>
          <w:color w:val="000000" w:themeColor="text1"/>
          <w:sz w:val="24"/>
          <w:szCs w:val="24"/>
        </w:rPr>
      </w:pPr>
      <w:r w:rsidRPr="43622CDD">
        <w:rPr>
          <w:rFonts w:ascii="Calibri" w:eastAsia="Calibri" w:hAnsi="Calibri" w:cs="Calibri"/>
          <w:b/>
          <w:bCs/>
          <w:color w:val="000000" w:themeColor="text1"/>
          <w:sz w:val="24"/>
          <w:szCs w:val="24"/>
          <w:lang w:val="en-GB"/>
        </w:rPr>
        <w:t>We will not fund:</w:t>
      </w:r>
      <w:r w:rsidRPr="43622CDD">
        <w:rPr>
          <w:rFonts w:ascii="Calibri" w:eastAsia="Calibri" w:hAnsi="Calibri" w:cs="Calibri"/>
          <w:color w:val="000000" w:themeColor="text1"/>
          <w:sz w:val="24"/>
          <w:szCs w:val="24"/>
          <w:lang w:val="en-GB"/>
        </w:rPr>
        <w:t xml:space="preserve"> </w:t>
      </w:r>
    </w:p>
    <w:p w14:paraId="3C827BF0" w14:textId="19CF37BD" w:rsidR="00606A9B" w:rsidRDefault="7E9CA5B0" w:rsidP="1A49C4E2">
      <w:pPr>
        <w:pStyle w:val="Default"/>
        <w:widowControl/>
        <w:numPr>
          <w:ilvl w:val="0"/>
          <w:numId w:val="1"/>
        </w:numPr>
        <w:spacing w:after="0" w:line="240" w:lineRule="auto"/>
        <w:rPr>
          <w:rFonts w:ascii="Calibri" w:eastAsia="Calibri" w:hAnsi="Calibri" w:cs="Calibri"/>
          <w:sz w:val="24"/>
          <w:szCs w:val="24"/>
        </w:rPr>
      </w:pPr>
      <w:r w:rsidRPr="1A49C4E2">
        <w:rPr>
          <w:rFonts w:ascii="Calibri" w:eastAsia="Calibri" w:hAnsi="Calibri" w:cs="Calibri"/>
          <w:sz w:val="24"/>
          <w:szCs w:val="24"/>
          <w:lang w:val="en-GB"/>
        </w:rPr>
        <w:t>Major building work</w:t>
      </w:r>
    </w:p>
    <w:p w14:paraId="283D7313" w14:textId="083B8E5D" w:rsidR="00606A9B" w:rsidRDefault="7E9CA5B0" w:rsidP="1A49C4E2">
      <w:pPr>
        <w:pStyle w:val="Default"/>
        <w:widowControl/>
        <w:numPr>
          <w:ilvl w:val="0"/>
          <w:numId w:val="1"/>
        </w:numPr>
        <w:spacing w:after="0" w:line="240" w:lineRule="auto"/>
        <w:rPr>
          <w:rFonts w:ascii="Calibri" w:eastAsia="Calibri" w:hAnsi="Calibri" w:cs="Calibri"/>
          <w:sz w:val="24"/>
          <w:szCs w:val="24"/>
        </w:rPr>
      </w:pPr>
      <w:r w:rsidRPr="1A49C4E2">
        <w:rPr>
          <w:rFonts w:ascii="Calibri" w:eastAsia="Calibri" w:hAnsi="Calibri" w:cs="Calibri"/>
          <w:sz w:val="24"/>
          <w:szCs w:val="24"/>
          <w:lang w:val="en-GB"/>
        </w:rPr>
        <w:t>Revenue costs, such as salaries and general running costs</w:t>
      </w:r>
    </w:p>
    <w:p w14:paraId="00266F9A" w14:textId="47CB16B2" w:rsidR="00606A9B" w:rsidRDefault="7E9CA5B0" w:rsidP="1A49C4E2">
      <w:pPr>
        <w:pStyle w:val="Default"/>
        <w:widowControl/>
        <w:numPr>
          <w:ilvl w:val="0"/>
          <w:numId w:val="1"/>
        </w:numPr>
        <w:spacing w:after="0" w:line="240" w:lineRule="auto"/>
        <w:rPr>
          <w:rFonts w:ascii="Calibri" w:eastAsia="Calibri" w:hAnsi="Calibri" w:cs="Calibri"/>
          <w:sz w:val="24"/>
          <w:szCs w:val="24"/>
        </w:rPr>
      </w:pPr>
      <w:r w:rsidRPr="1A49C4E2">
        <w:rPr>
          <w:rFonts w:ascii="Calibri" w:eastAsia="Calibri" w:hAnsi="Calibri" w:cs="Calibri"/>
          <w:sz w:val="24"/>
          <w:szCs w:val="24"/>
          <w:lang w:val="en-GB"/>
        </w:rPr>
        <w:t xml:space="preserve">Ongoing capital or maintenance costs </w:t>
      </w:r>
    </w:p>
    <w:p w14:paraId="526813DD" w14:textId="09EB542D" w:rsidR="00606A9B" w:rsidRDefault="7E9CA5B0" w:rsidP="1A49C4E2">
      <w:pPr>
        <w:pStyle w:val="Default"/>
        <w:widowControl/>
        <w:numPr>
          <w:ilvl w:val="0"/>
          <w:numId w:val="1"/>
        </w:numPr>
        <w:spacing w:after="0" w:line="240" w:lineRule="auto"/>
        <w:rPr>
          <w:rFonts w:ascii="Calibri" w:eastAsia="Calibri" w:hAnsi="Calibri" w:cs="Calibri"/>
          <w:sz w:val="24"/>
          <w:szCs w:val="24"/>
        </w:rPr>
      </w:pPr>
      <w:r w:rsidRPr="1A49C4E2">
        <w:rPr>
          <w:rFonts w:ascii="Calibri" w:eastAsia="Calibri" w:hAnsi="Calibri" w:cs="Calibri"/>
          <w:sz w:val="24"/>
          <w:szCs w:val="24"/>
          <w:lang w:val="en-GB"/>
        </w:rPr>
        <w:lastRenderedPageBreak/>
        <w:t xml:space="preserve">Any expenditure for which the museum cannot provide evidence (e.g. receipts) </w:t>
      </w:r>
    </w:p>
    <w:p w14:paraId="04C2CCAC" w14:textId="7CD7F905" w:rsidR="00606A9B" w:rsidRDefault="7E9CA5B0" w:rsidP="1A49C4E2">
      <w:pPr>
        <w:pStyle w:val="Default"/>
        <w:widowControl/>
        <w:numPr>
          <w:ilvl w:val="0"/>
          <w:numId w:val="1"/>
        </w:numPr>
        <w:spacing w:after="0" w:line="240" w:lineRule="auto"/>
        <w:rPr>
          <w:rFonts w:ascii="Calibri" w:eastAsia="Calibri" w:hAnsi="Calibri" w:cs="Calibri"/>
          <w:sz w:val="24"/>
          <w:szCs w:val="24"/>
        </w:rPr>
      </w:pPr>
      <w:r w:rsidRPr="1A49C4E2">
        <w:rPr>
          <w:rFonts w:ascii="Calibri" w:eastAsia="Calibri" w:hAnsi="Calibri" w:cs="Calibri"/>
          <w:sz w:val="24"/>
          <w:szCs w:val="24"/>
          <w:lang w:val="en-GB"/>
        </w:rPr>
        <w:t xml:space="preserve">Costs incurred prior to the project start date </w:t>
      </w:r>
    </w:p>
    <w:p w14:paraId="29DBAC8B" w14:textId="01688FA3" w:rsidR="00606A9B" w:rsidRDefault="7E9CA5B0" w:rsidP="1A49C4E2">
      <w:pPr>
        <w:pStyle w:val="Default"/>
        <w:widowControl/>
        <w:numPr>
          <w:ilvl w:val="0"/>
          <w:numId w:val="1"/>
        </w:numPr>
        <w:spacing w:after="0" w:line="240" w:lineRule="auto"/>
        <w:rPr>
          <w:rFonts w:ascii="Calibri" w:eastAsia="Calibri" w:hAnsi="Calibri" w:cs="Calibri"/>
          <w:sz w:val="24"/>
          <w:szCs w:val="24"/>
        </w:rPr>
      </w:pPr>
      <w:r w:rsidRPr="1A49C4E2">
        <w:rPr>
          <w:rFonts w:ascii="Calibri" w:eastAsia="Calibri" w:hAnsi="Calibri" w:cs="Calibri"/>
          <w:sz w:val="24"/>
          <w:szCs w:val="24"/>
          <w:lang w:val="en-GB"/>
        </w:rPr>
        <w:t>Projects partially funded by ACE or as match funding for monies from ACE</w:t>
      </w:r>
    </w:p>
    <w:p w14:paraId="6346A181" w14:textId="77777777" w:rsidR="00024FE5" w:rsidRDefault="00024FE5" w:rsidP="1A49C4E2">
      <w:pPr>
        <w:spacing w:line="240" w:lineRule="auto"/>
        <w:rPr>
          <w:rFonts w:ascii="Calibri" w:eastAsia="Calibri" w:hAnsi="Calibri" w:cs="Calibri"/>
          <w:b/>
          <w:bCs/>
          <w:color w:val="000000" w:themeColor="text1"/>
          <w:sz w:val="24"/>
          <w:szCs w:val="24"/>
          <w:lang w:val="en-GB"/>
        </w:rPr>
      </w:pPr>
    </w:p>
    <w:p w14:paraId="0526AE5D" w14:textId="761A1FE6" w:rsidR="00606A9B" w:rsidRDefault="7E9CA5B0" w:rsidP="1A49C4E2">
      <w:pPr>
        <w:spacing w:line="240" w:lineRule="auto"/>
        <w:rPr>
          <w:rFonts w:ascii="Calibri" w:eastAsia="Calibri" w:hAnsi="Calibri" w:cs="Calibri"/>
          <w:b/>
          <w:bCs/>
          <w:color w:val="000000" w:themeColor="text1"/>
          <w:sz w:val="24"/>
          <w:szCs w:val="24"/>
        </w:rPr>
      </w:pPr>
      <w:r w:rsidRPr="1A49C4E2">
        <w:rPr>
          <w:rFonts w:ascii="Calibri" w:eastAsia="Calibri" w:hAnsi="Calibri" w:cs="Calibri"/>
          <w:b/>
          <w:bCs/>
          <w:color w:val="000000" w:themeColor="text1"/>
          <w:sz w:val="24"/>
          <w:szCs w:val="24"/>
          <w:lang w:val="en-GB"/>
        </w:rPr>
        <w:t>Alternative funding</w:t>
      </w:r>
    </w:p>
    <w:p w14:paraId="04706B1F" w14:textId="08610DCD" w:rsidR="005A226D" w:rsidRDefault="7E9CA5B0" w:rsidP="1A49C4E2">
      <w:pPr>
        <w:spacing w:line="240" w:lineRule="auto"/>
        <w:rPr>
          <w:rFonts w:ascii="Calibri" w:eastAsia="Calibri" w:hAnsi="Calibri" w:cs="Calibri"/>
          <w:sz w:val="24"/>
          <w:szCs w:val="24"/>
          <w:lang w:val="en-GB"/>
        </w:rPr>
      </w:pPr>
      <w:r w:rsidRPr="1A49C4E2">
        <w:rPr>
          <w:rFonts w:ascii="Calibri" w:eastAsia="Calibri" w:hAnsi="Calibri" w:cs="Calibri"/>
          <w:color w:val="000000" w:themeColor="text1"/>
          <w:sz w:val="24"/>
          <w:szCs w:val="24"/>
          <w:lang w:val="en-GB"/>
        </w:rPr>
        <w:t>If you have a complex project in mind requiring a longer timescale, you might want to consider applying to ACE’s NLPG</w:t>
      </w:r>
      <w:r w:rsidR="00921AB6" w:rsidRPr="1A49C4E2">
        <w:rPr>
          <w:rStyle w:val="FootnoteReference"/>
          <w:rFonts w:ascii="Calibri" w:eastAsia="Calibri" w:hAnsi="Calibri" w:cs="Calibri"/>
          <w:color w:val="000000" w:themeColor="text1"/>
          <w:sz w:val="24"/>
          <w:szCs w:val="24"/>
          <w:lang w:val="en-GB"/>
        </w:rPr>
        <w:footnoteReference w:id="4"/>
      </w:r>
      <w:r w:rsidRPr="1A49C4E2">
        <w:rPr>
          <w:rFonts w:ascii="Calibri" w:eastAsia="Calibri" w:hAnsi="Calibri" w:cs="Calibri"/>
          <w:color w:val="000000" w:themeColor="text1"/>
          <w:sz w:val="24"/>
          <w:szCs w:val="24"/>
          <w:lang w:val="en-GB"/>
        </w:rPr>
        <w:t xml:space="preserve"> instead which can fund projects lasting up to three years. Applications for projects for funding between £1,000 and £30,000 are assessed within eight weeks.  </w:t>
      </w:r>
      <w:r w:rsidRPr="1A49C4E2">
        <w:rPr>
          <w:rFonts w:ascii="Calibri" w:eastAsia="Calibri" w:hAnsi="Calibri" w:cs="Calibri"/>
          <w:sz w:val="24"/>
          <w:szCs w:val="24"/>
          <w:lang w:val="en-GB"/>
        </w:rPr>
        <w:t xml:space="preserve">Within NLPG, ACE have </w:t>
      </w:r>
      <w:proofErr w:type="gramStart"/>
      <w:r w:rsidRPr="1A49C4E2">
        <w:rPr>
          <w:rFonts w:ascii="Calibri" w:eastAsia="Calibri" w:hAnsi="Calibri" w:cs="Calibri"/>
          <w:sz w:val="24"/>
          <w:szCs w:val="24"/>
          <w:lang w:val="en-GB"/>
        </w:rPr>
        <w:t>a number of</w:t>
      </w:r>
      <w:proofErr w:type="gramEnd"/>
      <w:r w:rsidRPr="1A49C4E2">
        <w:rPr>
          <w:rFonts w:ascii="Calibri" w:eastAsia="Calibri" w:hAnsi="Calibri" w:cs="Calibri"/>
          <w:sz w:val="24"/>
          <w:szCs w:val="24"/>
          <w:lang w:val="en-GB"/>
        </w:rPr>
        <w:t xml:space="preserve"> Time Limited Priority programmes some of which specifically target museums.</w:t>
      </w:r>
    </w:p>
    <w:p w14:paraId="1D48C403" w14:textId="77777777" w:rsidR="005A226D" w:rsidRPr="005A226D" w:rsidRDefault="005A226D" w:rsidP="1A49C4E2">
      <w:pPr>
        <w:spacing w:line="240" w:lineRule="auto"/>
        <w:rPr>
          <w:rFonts w:ascii="Calibri" w:eastAsia="Calibri" w:hAnsi="Calibri" w:cs="Calibri"/>
          <w:color w:val="000000" w:themeColor="text1"/>
          <w:sz w:val="24"/>
          <w:szCs w:val="24"/>
        </w:rPr>
      </w:pPr>
    </w:p>
    <w:p w14:paraId="5BDE3F01" w14:textId="1461BBDB" w:rsidR="00606A9B" w:rsidRDefault="091B116E" w:rsidP="1A49C4E2">
      <w:pPr>
        <w:spacing w:line="240" w:lineRule="auto"/>
        <w:rPr>
          <w:rFonts w:ascii="Calibri" w:eastAsia="Calibri" w:hAnsi="Calibri" w:cs="Calibri"/>
          <w:color w:val="000000" w:themeColor="text1"/>
          <w:sz w:val="24"/>
          <w:szCs w:val="24"/>
        </w:rPr>
      </w:pPr>
      <w:r w:rsidRPr="1A49C4E2">
        <w:rPr>
          <w:rFonts w:ascii="Calibri" w:eastAsia="Calibri" w:hAnsi="Calibri" w:cs="Calibri"/>
          <w:b/>
          <w:bCs/>
          <w:color w:val="000000" w:themeColor="text1"/>
          <w:sz w:val="24"/>
          <w:szCs w:val="24"/>
          <w:lang w:val="en-GB"/>
        </w:rPr>
        <w:t xml:space="preserve">4.2 </w:t>
      </w:r>
      <w:r w:rsidR="7E9CA5B0" w:rsidRPr="1A49C4E2">
        <w:rPr>
          <w:rFonts w:ascii="Calibri" w:eastAsia="Calibri" w:hAnsi="Calibri" w:cs="Calibri"/>
          <w:b/>
          <w:bCs/>
          <w:color w:val="000000" w:themeColor="text1"/>
          <w:sz w:val="24"/>
          <w:szCs w:val="24"/>
          <w:lang w:val="en-GB"/>
        </w:rPr>
        <w:t>What criteria will my application be assessed against?</w:t>
      </w:r>
    </w:p>
    <w:p w14:paraId="14689FA6" w14:textId="24A3CBBF" w:rsidR="00606A9B" w:rsidRDefault="7E9CA5B0"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Your application will be assessed by the MD North team with support from an independent panel of museum professionals based in the north of England.  We will be looking for evidence of the following:</w:t>
      </w:r>
    </w:p>
    <w:p w14:paraId="22986351" w14:textId="231B19C7" w:rsidR="00606A9B" w:rsidRDefault="7E9CA5B0" w:rsidP="00304B2C">
      <w:pPr>
        <w:pStyle w:val="ListParagraph"/>
        <w:numPr>
          <w:ilvl w:val="0"/>
          <w:numId w:val="6"/>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Project is viable, achievable and clearly planned</w:t>
      </w:r>
    </w:p>
    <w:p w14:paraId="6DDCA05F" w14:textId="2DDD2A01" w:rsidR="00606A9B" w:rsidRDefault="7E9CA5B0" w:rsidP="00304B2C">
      <w:pPr>
        <w:pStyle w:val="ListParagraph"/>
        <w:numPr>
          <w:ilvl w:val="0"/>
          <w:numId w:val="6"/>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There is a demonstrable need which is clearly evidenced</w:t>
      </w:r>
    </w:p>
    <w:p w14:paraId="5EC35F27" w14:textId="1937AE5F" w:rsidR="00606A9B" w:rsidRDefault="7E9CA5B0" w:rsidP="00304B2C">
      <w:pPr>
        <w:pStyle w:val="ListParagraph"/>
        <w:numPr>
          <w:ilvl w:val="0"/>
          <w:numId w:val="6"/>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 xml:space="preserve">Clear aims and objectives with outcomes that demonstrate the impact of funds </w:t>
      </w:r>
    </w:p>
    <w:p w14:paraId="35A7AEEE" w14:textId="7143233F" w:rsidR="00606A9B" w:rsidRDefault="7E9CA5B0" w:rsidP="00304B2C">
      <w:pPr>
        <w:pStyle w:val="ListParagraph"/>
        <w:numPr>
          <w:ilvl w:val="0"/>
          <w:numId w:val="6"/>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 xml:space="preserve">Outputs and outcomes that respond to MD North’s funding priorities and ACE’s Strategy </w:t>
      </w:r>
      <w:hyperlink r:id="rId15">
        <w:r w:rsidRPr="1A49C4E2">
          <w:rPr>
            <w:rStyle w:val="Hyperlink"/>
            <w:rFonts w:ascii="Calibri" w:eastAsia="Calibri" w:hAnsi="Calibri" w:cs="Calibri"/>
            <w:lang w:val="en-GB"/>
          </w:rPr>
          <w:t>Let's Create | Arts Council England</w:t>
        </w:r>
      </w:hyperlink>
    </w:p>
    <w:p w14:paraId="794E5005" w14:textId="38B7A470" w:rsidR="2DC9C2AD" w:rsidRDefault="2DC9C2AD" w:rsidP="00304B2C">
      <w:pPr>
        <w:pStyle w:val="ListParagraph"/>
        <w:numPr>
          <w:ilvl w:val="0"/>
          <w:numId w:val="6"/>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rPr>
        <w:t xml:space="preserve">Details outlining when and how the project will be implemented and how it responds to project need  </w:t>
      </w:r>
    </w:p>
    <w:p w14:paraId="02C95907" w14:textId="241D90F6" w:rsidR="00606A9B" w:rsidRDefault="7E9CA5B0" w:rsidP="00304B2C">
      <w:pPr>
        <w:pStyle w:val="ListParagraph"/>
        <w:numPr>
          <w:ilvl w:val="0"/>
          <w:numId w:val="6"/>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The project demonstrates value for money – costs are appropriate to the scale and nature of your project along with details of any match funding or contributions in kind</w:t>
      </w:r>
    </w:p>
    <w:p w14:paraId="141DC472" w14:textId="501FAE97" w:rsidR="00606A9B" w:rsidRDefault="7E9CA5B0" w:rsidP="00304B2C">
      <w:pPr>
        <w:pStyle w:val="ListParagraph"/>
        <w:numPr>
          <w:ilvl w:val="0"/>
          <w:numId w:val="6"/>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The project will be completed on time with likely risks to delay identified and mitigated</w:t>
      </w:r>
    </w:p>
    <w:p w14:paraId="0082B102" w14:textId="6F3F56E6" w:rsidR="005A226D" w:rsidRPr="006E6817" w:rsidRDefault="7E9CA5B0" w:rsidP="2ADC8A9D">
      <w:pPr>
        <w:spacing w:line="240" w:lineRule="auto"/>
        <w:rPr>
          <w:rFonts w:ascii="Calibri" w:eastAsia="Calibri" w:hAnsi="Calibri" w:cs="Calibri"/>
          <w:b/>
          <w:bCs/>
          <w:color w:val="000000" w:themeColor="text1"/>
          <w:sz w:val="24"/>
          <w:szCs w:val="24"/>
          <w:lang w:val="en-GB"/>
        </w:rPr>
      </w:pPr>
      <w:r w:rsidRPr="2ADC8A9D">
        <w:rPr>
          <w:rFonts w:ascii="Calibri" w:eastAsia="Calibri" w:hAnsi="Calibri" w:cs="Calibri"/>
          <w:b/>
          <w:bCs/>
          <w:color w:val="000000" w:themeColor="text1"/>
          <w:sz w:val="24"/>
          <w:szCs w:val="24"/>
          <w:lang w:val="en-GB"/>
        </w:rPr>
        <w:t xml:space="preserve">It is expected that applications be discussed with a Museum Development </w:t>
      </w:r>
      <w:r w:rsidR="077ACD56" w:rsidRPr="2ADC8A9D">
        <w:rPr>
          <w:rFonts w:ascii="Calibri" w:eastAsia="Calibri" w:hAnsi="Calibri" w:cs="Calibri"/>
          <w:b/>
          <w:bCs/>
          <w:color w:val="000000" w:themeColor="text1"/>
          <w:sz w:val="24"/>
          <w:szCs w:val="24"/>
          <w:lang w:val="en-GB"/>
        </w:rPr>
        <w:t>Adviser b</w:t>
      </w:r>
      <w:r w:rsidRPr="2ADC8A9D">
        <w:rPr>
          <w:rFonts w:ascii="Calibri" w:eastAsia="Calibri" w:hAnsi="Calibri" w:cs="Calibri"/>
          <w:b/>
          <w:bCs/>
          <w:color w:val="000000" w:themeColor="text1"/>
          <w:sz w:val="24"/>
          <w:szCs w:val="24"/>
          <w:lang w:val="en-GB"/>
        </w:rPr>
        <w:t>efore submission.</w:t>
      </w:r>
    </w:p>
    <w:p w14:paraId="019647E8" w14:textId="25217312" w:rsidR="00606A9B" w:rsidRDefault="7E9CA5B0" w:rsidP="1A49C4E2">
      <w:p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Applicants will also be asked to demonstrate how they have considered:</w:t>
      </w:r>
    </w:p>
    <w:p w14:paraId="5E7A6266" w14:textId="7CB0CE1E" w:rsidR="00606A9B" w:rsidRDefault="7E9CA5B0" w:rsidP="00304B2C">
      <w:pPr>
        <w:pStyle w:val="ListParagraph"/>
        <w:numPr>
          <w:ilvl w:val="0"/>
          <w:numId w:val="6"/>
        </w:numPr>
        <w:spacing w:line="240" w:lineRule="auto"/>
        <w:rPr>
          <w:rFonts w:ascii="Calibri" w:eastAsia="Calibri" w:hAnsi="Calibri" w:cs="Calibri"/>
          <w:color w:val="000000" w:themeColor="text1"/>
          <w:sz w:val="24"/>
          <w:szCs w:val="24"/>
          <w:lang w:val="en-GB"/>
        </w:rPr>
      </w:pPr>
      <w:r w:rsidRPr="1A49C4E2">
        <w:rPr>
          <w:rFonts w:ascii="Calibri" w:eastAsia="Calibri" w:hAnsi="Calibri" w:cs="Calibri"/>
          <w:color w:val="000000" w:themeColor="text1"/>
          <w:sz w:val="24"/>
          <w:szCs w:val="24"/>
          <w:lang w:val="en-GB"/>
        </w:rPr>
        <w:t>Best practice when working with freelancers/consultants</w:t>
      </w:r>
      <w:r w:rsidR="00921AB6" w:rsidRPr="1A49C4E2">
        <w:rPr>
          <w:rStyle w:val="FootnoteReference"/>
          <w:rFonts w:ascii="Calibri" w:eastAsia="Calibri" w:hAnsi="Calibri" w:cs="Calibri"/>
          <w:color w:val="000000" w:themeColor="text1"/>
          <w:sz w:val="24"/>
          <w:szCs w:val="24"/>
          <w:lang w:val="en-GB"/>
        </w:rPr>
        <w:footnoteReference w:id="5"/>
      </w:r>
    </w:p>
    <w:p w14:paraId="0E87BAAC" w14:textId="7D434863" w:rsidR="00606A9B" w:rsidRDefault="7E9CA5B0" w:rsidP="00304B2C">
      <w:pPr>
        <w:pStyle w:val="ListParagraph"/>
        <w:numPr>
          <w:ilvl w:val="0"/>
          <w:numId w:val="6"/>
        </w:num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Environmental sustainability</w:t>
      </w:r>
    </w:p>
    <w:p w14:paraId="5133D747" w14:textId="76AE6138" w:rsidR="00606A9B" w:rsidRDefault="7E9CA5B0" w:rsidP="00304B2C">
      <w:pPr>
        <w:pStyle w:val="ListParagraph"/>
        <w:numPr>
          <w:ilvl w:val="0"/>
          <w:numId w:val="6"/>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 xml:space="preserve">Issues around equity, diversity and inclusivity including digital and physical access </w:t>
      </w:r>
    </w:p>
    <w:p w14:paraId="7D71DB4F" w14:textId="43BAA459" w:rsidR="0005196A" w:rsidRPr="006E6817" w:rsidRDefault="7E9CA5B0" w:rsidP="1A49C4E2">
      <w:pPr>
        <w:spacing w:line="240" w:lineRule="auto"/>
        <w:rPr>
          <w:rStyle w:val="Strong"/>
          <w:rFonts w:ascii="Calibri" w:eastAsia="Calibri" w:hAnsi="Calibri" w:cs="Calibri"/>
          <w:b w:val="0"/>
          <w:bCs w:val="0"/>
          <w:color w:val="000000" w:themeColor="text1"/>
          <w:sz w:val="24"/>
          <w:szCs w:val="24"/>
        </w:rPr>
      </w:pPr>
      <w:r w:rsidRPr="210CA42A">
        <w:rPr>
          <w:rFonts w:ascii="Calibri" w:eastAsia="Calibri" w:hAnsi="Calibri" w:cs="Calibri"/>
          <w:color w:val="000000" w:themeColor="text1"/>
          <w:sz w:val="24"/>
          <w:szCs w:val="24"/>
          <w:lang w:val="en-GB"/>
        </w:rPr>
        <w:t>Appendix 2 contains links to resources to help you with these considerations.</w:t>
      </w:r>
    </w:p>
    <w:p w14:paraId="1830BE6C" w14:textId="2419662F" w:rsidR="00606A9B" w:rsidRDefault="7A08681C" w:rsidP="1A49C4E2">
      <w:pPr>
        <w:spacing w:line="240" w:lineRule="auto"/>
        <w:rPr>
          <w:rFonts w:ascii="Calibri" w:eastAsia="Calibri" w:hAnsi="Calibri" w:cs="Calibri"/>
          <w:color w:val="000000" w:themeColor="text1"/>
          <w:sz w:val="28"/>
          <w:szCs w:val="28"/>
        </w:rPr>
      </w:pPr>
      <w:r w:rsidRPr="1A49C4E2">
        <w:rPr>
          <w:rStyle w:val="Strong"/>
          <w:rFonts w:ascii="Calibri" w:eastAsia="Calibri" w:hAnsi="Calibri" w:cs="Calibri"/>
          <w:color w:val="000000" w:themeColor="text1"/>
          <w:sz w:val="28"/>
          <w:szCs w:val="28"/>
          <w:lang w:val="en-GB"/>
        </w:rPr>
        <w:lastRenderedPageBreak/>
        <w:t xml:space="preserve">5. </w:t>
      </w:r>
      <w:r w:rsidR="2938A14D" w:rsidRPr="1A49C4E2">
        <w:rPr>
          <w:rStyle w:val="Strong"/>
          <w:rFonts w:ascii="Calibri" w:eastAsia="Calibri" w:hAnsi="Calibri" w:cs="Calibri"/>
          <w:color w:val="000000" w:themeColor="text1"/>
          <w:sz w:val="28"/>
          <w:szCs w:val="28"/>
          <w:lang w:val="en-GB"/>
        </w:rPr>
        <w:t xml:space="preserve">The Application Process </w:t>
      </w:r>
    </w:p>
    <w:p w14:paraId="042D747D" w14:textId="75F217D1" w:rsidR="00606A9B" w:rsidRDefault="7E9CA5B0" w:rsidP="1A49C4E2">
      <w:pPr>
        <w:spacing w:line="240" w:lineRule="auto"/>
        <w:rPr>
          <w:rStyle w:val="Strong"/>
          <w:rFonts w:ascii="Calibri" w:eastAsia="Calibri" w:hAnsi="Calibri" w:cs="Calibri"/>
          <w:color w:val="000000" w:themeColor="text1"/>
          <w:sz w:val="24"/>
          <w:szCs w:val="24"/>
          <w:lang w:val="en-GB"/>
        </w:rPr>
      </w:pPr>
      <w:r w:rsidRPr="1A49C4E2">
        <w:rPr>
          <w:rStyle w:val="Strong"/>
          <w:rFonts w:ascii="Calibri" w:eastAsia="Calibri" w:hAnsi="Calibri" w:cs="Calibri"/>
          <w:color w:val="000000" w:themeColor="text1"/>
          <w:sz w:val="24"/>
          <w:szCs w:val="24"/>
          <w:lang w:val="en-GB"/>
        </w:rPr>
        <w:t>When can I apply?</w:t>
      </w:r>
    </w:p>
    <w:p w14:paraId="7E56FD56" w14:textId="486741DC" w:rsidR="00606A9B" w:rsidRDefault="7E9CA5B0" w:rsidP="210CA42A">
      <w:pPr>
        <w:spacing w:line="240" w:lineRule="auto"/>
        <w:rPr>
          <w:rFonts w:ascii="Calibri" w:eastAsia="Calibri" w:hAnsi="Calibri" w:cs="Calibri"/>
          <w:color w:val="FF0000"/>
          <w:sz w:val="24"/>
          <w:szCs w:val="24"/>
        </w:rPr>
      </w:pPr>
      <w:r w:rsidRPr="210CA42A">
        <w:rPr>
          <w:rFonts w:ascii="Calibri" w:eastAsia="Calibri" w:hAnsi="Calibri" w:cs="Calibri"/>
          <w:color w:val="000000" w:themeColor="text1"/>
          <w:sz w:val="24"/>
          <w:szCs w:val="24"/>
          <w:lang w:val="en-GB"/>
        </w:rPr>
        <w:t xml:space="preserve">Each of the three rounds of funding will be a single-stage process. You need to allow enough time for funding decisions to be made before you start your project. </w:t>
      </w:r>
    </w:p>
    <w:tbl>
      <w:tblPr>
        <w:tblStyle w:val="TableGrid"/>
        <w:tblW w:w="94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94"/>
        <w:gridCol w:w="6096"/>
      </w:tblGrid>
      <w:tr w:rsidR="210CA42A" w14:paraId="48AFDEF1" w14:textId="77777777" w:rsidTr="00B03475">
        <w:trPr>
          <w:trHeight w:val="300"/>
        </w:trPr>
        <w:tc>
          <w:tcPr>
            <w:tcW w:w="3394" w:type="dxa"/>
            <w:tcMar>
              <w:left w:w="105" w:type="dxa"/>
              <w:right w:w="105" w:type="dxa"/>
            </w:tcMar>
          </w:tcPr>
          <w:p w14:paraId="787E049C" w14:textId="40F73298" w:rsidR="1A49C4E2" w:rsidRDefault="1A49C4E2" w:rsidP="7D5D66EF">
            <w:pPr>
              <w:rPr>
                <w:rFonts w:ascii="Calibri" w:eastAsia="Calibri" w:hAnsi="Calibri" w:cs="Calibri"/>
                <w:color w:val="000000" w:themeColor="text1"/>
                <w:sz w:val="24"/>
                <w:szCs w:val="24"/>
                <w:lang w:val="en-GB"/>
              </w:rPr>
            </w:pPr>
            <w:r w:rsidRPr="7D5D66EF">
              <w:rPr>
                <w:rFonts w:ascii="Calibri" w:eastAsia="Calibri" w:hAnsi="Calibri" w:cs="Calibri"/>
                <w:color w:val="000000" w:themeColor="text1"/>
                <w:sz w:val="24"/>
                <w:szCs w:val="24"/>
                <w:lang w:val="en-GB"/>
              </w:rPr>
              <w:t xml:space="preserve">Round </w:t>
            </w:r>
            <w:r w:rsidR="0DECB648" w:rsidRPr="7D5D66EF">
              <w:rPr>
                <w:rFonts w:ascii="Calibri" w:eastAsia="Calibri" w:hAnsi="Calibri" w:cs="Calibri"/>
                <w:color w:val="000000" w:themeColor="text1"/>
                <w:sz w:val="24"/>
                <w:szCs w:val="24"/>
                <w:lang w:val="en-GB"/>
              </w:rPr>
              <w:t>2</w:t>
            </w:r>
            <w:r w:rsidRPr="7D5D66EF">
              <w:rPr>
                <w:rFonts w:ascii="Calibri" w:eastAsia="Calibri" w:hAnsi="Calibri" w:cs="Calibri"/>
                <w:color w:val="000000" w:themeColor="text1"/>
                <w:sz w:val="24"/>
                <w:szCs w:val="24"/>
                <w:lang w:val="en-GB"/>
              </w:rPr>
              <w:t xml:space="preserve">: </w:t>
            </w:r>
            <w:r w:rsidR="6913B696" w:rsidRPr="7D5D66EF">
              <w:rPr>
                <w:rFonts w:ascii="Calibri" w:eastAsia="Calibri" w:hAnsi="Calibri" w:cs="Calibri"/>
                <w:color w:val="000000" w:themeColor="text1"/>
                <w:sz w:val="24"/>
                <w:szCs w:val="24"/>
                <w:lang w:val="en-GB"/>
              </w:rPr>
              <w:t>13 September</w:t>
            </w:r>
            <w:r w:rsidRPr="7D5D66EF">
              <w:rPr>
                <w:rFonts w:ascii="Calibri" w:eastAsia="Calibri" w:hAnsi="Calibri" w:cs="Calibri"/>
                <w:color w:val="000000" w:themeColor="text1"/>
                <w:sz w:val="24"/>
                <w:szCs w:val="24"/>
                <w:lang w:val="en-GB"/>
              </w:rPr>
              <w:t xml:space="preserve"> 2024</w:t>
            </w:r>
          </w:p>
        </w:tc>
        <w:tc>
          <w:tcPr>
            <w:tcW w:w="6096" w:type="dxa"/>
            <w:tcMar>
              <w:left w:w="105" w:type="dxa"/>
              <w:right w:w="105" w:type="dxa"/>
            </w:tcMar>
          </w:tcPr>
          <w:p w14:paraId="35BB4740" w14:textId="5B262DBD" w:rsidR="210CA42A" w:rsidRDefault="210CA42A" w:rsidP="210CA42A">
            <w:pPr>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 xml:space="preserve">Deadline for applications </w:t>
            </w:r>
          </w:p>
        </w:tc>
      </w:tr>
      <w:tr w:rsidR="210CA42A" w14:paraId="36CFEF4E" w14:textId="77777777" w:rsidTr="00B03475">
        <w:trPr>
          <w:trHeight w:val="300"/>
        </w:trPr>
        <w:tc>
          <w:tcPr>
            <w:tcW w:w="3394" w:type="dxa"/>
            <w:tcMar>
              <w:left w:w="105" w:type="dxa"/>
              <w:right w:w="105" w:type="dxa"/>
            </w:tcMar>
          </w:tcPr>
          <w:p w14:paraId="611D0C0B" w14:textId="40AC31F1" w:rsidR="1A49C4E2" w:rsidRDefault="1A49C4E2" w:rsidP="7D5D66EF">
            <w:pPr>
              <w:rPr>
                <w:rFonts w:ascii="Calibri" w:eastAsia="Calibri" w:hAnsi="Calibri" w:cs="Calibri"/>
                <w:color w:val="000000" w:themeColor="text1"/>
                <w:sz w:val="24"/>
                <w:szCs w:val="24"/>
                <w:lang w:val="en-GB"/>
              </w:rPr>
            </w:pPr>
            <w:r w:rsidRPr="7D5D66EF">
              <w:rPr>
                <w:rFonts w:ascii="Calibri" w:eastAsia="Calibri" w:hAnsi="Calibri" w:cs="Calibri"/>
                <w:color w:val="000000" w:themeColor="text1"/>
                <w:sz w:val="24"/>
                <w:szCs w:val="24"/>
                <w:lang w:val="en-GB"/>
              </w:rPr>
              <w:t xml:space="preserve">Round </w:t>
            </w:r>
            <w:r w:rsidR="00923820">
              <w:rPr>
                <w:rFonts w:ascii="Calibri" w:eastAsia="Calibri" w:hAnsi="Calibri" w:cs="Calibri"/>
                <w:color w:val="000000" w:themeColor="text1"/>
                <w:sz w:val="24"/>
                <w:szCs w:val="24"/>
                <w:lang w:val="en-GB"/>
              </w:rPr>
              <w:t>2</w:t>
            </w:r>
            <w:r w:rsidRPr="7D5D66EF">
              <w:rPr>
                <w:rFonts w:ascii="Calibri" w:eastAsia="Calibri" w:hAnsi="Calibri" w:cs="Calibri"/>
                <w:color w:val="000000" w:themeColor="text1"/>
                <w:sz w:val="24"/>
                <w:szCs w:val="24"/>
                <w:lang w:val="en-GB"/>
              </w:rPr>
              <w:t xml:space="preserve">: Week of </w:t>
            </w:r>
            <w:r w:rsidR="008865A0">
              <w:rPr>
                <w:rFonts w:ascii="Calibri" w:eastAsia="Calibri" w:hAnsi="Calibri" w:cs="Calibri"/>
                <w:color w:val="000000" w:themeColor="text1"/>
                <w:sz w:val="24"/>
                <w:szCs w:val="24"/>
                <w:lang w:val="en-GB"/>
              </w:rPr>
              <w:t>23</w:t>
            </w:r>
            <w:r w:rsidRPr="7D5D66EF">
              <w:rPr>
                <w:rFonts w:ascii="Calibri" w:eastAsia="Calibri" w:hAnsi="Calibri" w:cs="Calibri"/>
                <w:color w:val="000000" w:themeColor="text1"/>
                <w:sz w:val="24"/>
                <w:szCs w:val="24"/>
                <w:lang w:val="en-GB"/>
              </w:rPr>
              <w:t xml:space="preserve"> </w:t>
            </w:r>
            <w:r w:rsidR="61B1F8AB" w:rsidRPr="7D5D66EF">
              <w:rPr>
                <w:rFonts w:ascii="Calibri" w:eastAsia="Calibri" w:hAnsi="Calibri" w:cs="Calibri"/>
                <w:color w:val="000000" w:themeColor="text1"/>
                <w:sz w:val="24"/>
                <w:szCs w:val="24"/>
                <w:lang w:val="en-GB"/>
              </w:rPr>
              <w:t>September</w:t>
            </w:r>
          </w:p>
        </w:tc>
        <w:tc>
          <w:tcPr>
            <w:tcW w:w="6096" w:type="dxa"/>
            <w:tcMar>
              <w:left w:w="105" w:type="dxa"/>
              <w:right w:w="105" w:type="dxa"/>
            </w:tcMar>
          </w:tcPr>
          <w:p w14:paraId="6DFD316A" w14:textId="0D35C7D8" w:rsidR="210CA42A" w:rsidRDefault="210CA42A" w:rsidP="210CA42A">
            <w:pPr>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Panel considers applications</w:t>
            </w:r>
          </w:p>
        </w:tc>
      </w:tr>
      <w:tr w:rsidR="210CA42A" w14:paraId="543A2555" w14:textId="77777777" w:rsidTr="00B03475">
        <w:trPr>
          <w:trHeight w:val="300"/>
        </w:trPr>
        <w:tc>
          <w:tcPr>
            <w:tcW w:w="3394" w:type="dxa"/>
            <w:tcMar>
              <w:left w:w="105" w:type="dxa"/>
              <w:right w:w="105" w:type="dxa"/>
            </w:tcMar>
          </w:tcPr>
          <w:p w14:paraId="5BB7077F" w14:textId="72A88A8A" w:rsidR="1A49C4E2" w:rsidRDefault="1A49C4E2" w:rsidP="1A49C4E2">
            <w:pPr>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 xml:space="preserve">Round </w:t>
            </w:r>
            <w:r w:rsidR="00923820">
              <w:rPr>
                <w:rFonts w:ascii="Calibri" w:eastAsia="Calibri" w:hAnsi="Calibri" w:cs="Calibri"/>
                <w:color w:val="000000" w:themeColor="text1"/>
                <w:sz w:val="24"/>
                <w:szCs w:val="24"/>
                <w:lang w:val="en-GB"/>
              </w:rPr>
              <w:t>2</w:t>
            </w:r>
            <w:r w:rsidRPr="1A49C4E2">
              <w:rPr>
                <w:rFonts w:ascii="Calibri" w:eastAsia="Calibri" w:hAnsi="Calibri" w:cs="Calibri"/>
                <w:color w:val="000000" w:themeColor="text1"/>
                <w:sz w:val="24"/>
                <w:szCs w:val="24"/>
                <w:lang w:val="en-GB"/>
              </w:rPr>
              <w:t xml:space="preserve">: Week of </w:t>
            </w:r>
            <w:r w:rsidR="008865A0">
              <w:rPr>
                <w:rFonts w:ascii="Calibri" w:eastAsia="Calibri" w:hAnsi="Calibri" w:cs="Calibri"/>
                <w:color w:val="000000" w:themeColor="text1"/>
                <w:sz w:val="24"/>
                <w:szCs w:val="24"/>
                <w:lang w:val="en-GB"/>
              </w:rPr>
              <w:t>30 September</w:t>
            </w:r>
          </w:p>
        </w:tc>
        <w:tc>
          <w:tcPr>
            <w:tcW w:w="6096" w:type="dxa"/>
            <w:tcMar>
              <w:left w:w="105" w:type="dxa"/>
              <w:right w:w="105" w:type="dxa"/>
            </w:tcMar>
          </w:tcPr>
          <w:p w14:paraId="1ABCAA35" w14:textId="3FF3A842" w:rsidR="210CA42A" w:rsidRDefault="210CA42A" w:rsidP="210CA42A">
            <w:pPr>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Final decisions made</w:t>
            </w:r>
          </w:p>
        </w:tc>
      </w:tr>
      <w:tr w:rsidR="210CA42A" w14:paraId="58195576" w14:textId="77777777" w:rsidTr="00B03475">
        <w:trPr>
          <w:trHeight w:val="300"/>
        </w:trPr>
        <w:tc>
          <w:tcPr>
            <w:tcW w:w="3394" w:type="dxa"/>
            <w:tcMar>
              <w:left w:w="105" w:type="dxa"/>
              <w:right w:w="105" w:type="dxa"/>
            </w:tcMar>
          </w:tcPr>
          <w:p w14:paraId="51890617" w14:textId="41688ACC" w:rsidR="1A49C4E2" w:rsidRDefault="1A49C4E2" w:rsidP="1A49C4E2">
            <w:pPr>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 xml:space="preserve">Round </w:t>
            </w:r>
            <w:r w:rsidR="00923820">
              <w:rPr>
                <w:rFonts w:ascii="Calibri" w:eastAsia="Calibri" w:hAnsi="Calibri" w:cs="Calibri"/>
                <w:color w:val="000000" w:themeColor="text1"/>
                <w:sz w:val="24"/>
                <w:szCs w:val="24"/>
                <w:lang w:val="en-GB"/>
              </w:rPr>
              <w:t>2</w:t>
            </w:r>
            <w:r w:rsidRPr="1A49C4E2">
              <w:rPr>
                <w:rFonts w:ascii="Calibri" w:eastAsia="Calibri" w:hAnsi="Calibri" w:cs="Calibri"/>
                <w:color w:val="000000" w:themeColor="text1"/>
                <w:sz w:val="24"/>
                <w:szCs w:val="24"/>
                <w:lang w:val="en-GB"/>
              </w:rPr>
              <w:t xml:space="preserve">: Week of </w:t>
            </w:r>
            <w:r w:rsidR="008865A0">
              <w:rPr>
                <w:rFonts w:ascii="Calibri" w:eastAsia="Calibri" w:hAnsi="Calibri" w:cs="Calibri"/>
                <w:color w:val="000000" w:themeColor="text1"/>
                <w:sz w:val="24"/>
                <w:szCs w:val="24"/>
                <w:lang w:val="en-GB"/>
              </w:rPr>
              <w:t>7</w:t>
            </w:r>
            <w:r w:rsidRPr="1A49C4E2">
              <w:rPr>
                <w:rFonts w:ascii="Calibri" w:eastAsia="Calibri" w:hAnsi="Calibri" w:cs="Calibri"/>
                <w:color w:val="000000" w:themeColor="text1"/>
                <w:sz w:val="24"/>
                <w:szCs w:val="24"/>
                <w:lang w:val="en-GB"/>
              </w:rPr>
              <w:t xml:space="preserve"> </w:t>
            </w:r>
            <w:r w:rsidR="008865A0">
              <w:rPr>
                <w:rFonts w:ascii="Calibri" w:eastAsia="Calibri" w:hAnsi="Calibri" w:cs="Calibri"/>
                <w:color w:val="000000" w:themeColor="text1"/>
                <w:sz w:val="24"/>
                <w:szCs w:val="24"/>
                <w:lang w:val="en-GB"/>
              </w:rPr>
              <w:t>October</w:t>
            </w:r>
          </w:p>
        </w:tc>
        <w:tc>
          <w:tcPr>
            <w:tcW w:w="6096" w:type="dxa"/>
            <w:tcMar>
              <w:left w:w="105" w:type="dxa"/>
              <w:right w:w="105" w:type="dxa"/>
            </w:tcMar>
          </w:tcPr>
          <w:p w14:paraId="29956830" w14:textId="748FD83C" w:rsidR="210CA42A" w:rsidRDefault="210CA42A" w:rsidP="210CA42A">
            <w:pPr>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Applicants informed of outcome</w:t>
            </w:r>
          </w:p>
        </w:tc>
      </w:tr>
      <w:tr w:rsidR="210CA42A" w14:paraId="79A2F0EB" w14:textId="77777777" w:rsidTr="00B03475">
        <w:trPr>
          <w:trHeight w:val="300"/>
        </w:trPr>
        <w:tc>
          <w:tcPr>
            <w:tcW w:w="3394" w:type="dxa"/>
            <w:tcMar>
              <w:left w:w="105" w:type="dxa"/>
              <w:right w:w="105" w:type="dxa"/>
            </w:tcMar>
          </w:tcPr>
          <w:p w14:paraId="2012EF7C" w14:textId="117CB310" w:rsidR="1A49C4E2" w:rsidRDefault="1A49C4E2" w:rsidP="1A49C4E2">
            <w:pPr>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 xml:space="preserve">Round </w:t>
            </w:r>
            <w:r w:rsidR="00923820">
              <w:rPr>
                <w:rFonts w:ascii="Calibri" w:eastAsia="Calibri" w:hAnsi="Calibri" w:cs="Calibri"/>
                <w:color w:val="000000" w:themeColor="text1"/>
                <w:sz w:val="24"/>
                <w:szCs w:val="24"/>
                <w:lang w:val="en-GB"/>
              </w:rPr>
              <w:t>2</w:t>
            </w:r>
            <w:r w:rsidRPr="1A49C4E2">
              <w:rPr>
                <w:rFonts w:ascii="Calibri" w:eastAsia="Calibri" w:hAnsi="Calibri" w:cs="Calibri"/>
                <w:color w:val="000000" w:themeColor="text1"/>
                <w:sz w:val="24"/>
                <w:szCs w:val="24"/>
                <w:lang w:val="en-GB"/>
              </w:rPr>
              <w:t xml:space="preserve">: Week of </w:t>
            </w:r>
            <w:r w:rsidR="003B6B02">
              <w:rPr>
                <w:rFonts w:ascii="Calibri" w:eastAsia="Calibri" w:hAnsi="Calibri" w:cs="Calibri"/>
                <w:color w:val="000000" w:themeColor="text1"/>
                <w:sz w:val="24"/>
                <w:szCs w:val="24"/>
                <w:lang w:val="en-GB"/>
              </w:rPr>
              <w:t>14</w:t>
            </w:r>
            <w:r w:rsidRPr="1A49C4E2">
              <w:rPr>
                <w:rFonts w:ascii="Calibri" w:eastAsia="Calibri" w:hAnsi="Calibri" w:cs="Calibri"/>
                <w:color w:val="000000" w:themeColor="text1"/>
                <w:sz w:val="24"/>
                <w:szCs w:val="24"/>
                <w:lang w:val="en-GB"/>
              </w:rPr>
              <w:t xml:space="preserve"> </w:t>
            </w:r>
            <w:r w:rsidR="003B6B02">
              <w:rPr>
                <w:rFonts w:ascii="Calibri" w:eastAsia="Calibri" w:hAnsi="Calibri" w:cs="Calibri"/>
                <w:color w:val="000000" w:themeColor="text1"/>
                <w:sz w:val="24"/>
                <w:szCs w:val="24"/>
                <w:lang w:val="en-GB"/>
              </w:rPr>
              <w:t>October</w:t>
            </w:r>
          </w:p>
        </w:tc>
        <w:tc>
          <w:tcPr>
            <w:tcW w:w="6096" w:type="dxa"/>
            <w:tcMar>
              <w:left w:w="105" w:type="dxa"/>
              <w:right w:w="105" w:type="dxa"/>
            </w:tcMar>
          </w:tcPr>
          <w:p w14:paraId="37E4B800" w14:textId="3A2525AD" w:rsidR="210CA42A" w:rsidRDefault="210CA42A" w:rsidP="210CA42A">
            <w:pPr>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 xml:space="preserve">Projects can start, once funding agreements </w:t>
            </w:r>
            <w:r w:rsidR="00A26362">
              <w:rPr>
                <w:rFonts w:ascii="Calibri" w:eastAsia="Calibri" w:hAnsi="Calibri" w:cs="Calibri"/>
                <w:color w:val="000000" w:themeColor="text1"/>
                <w:sz w:val="24"/>
                <w:szCs w:val="24"/>
                <w:lang w:val="en-GB"/>
              </w:rPr>
              <w:t>are</w:t>
            </w:r>
            <w:r w:rsidRPr="210CA42A">
              <w:rPr>
                <w:rFonts w:ascii="Calibri" w:eastAsia="Calibri" w:hAnsi="Calibri" w:cs="Calibri"/>
                <w:color w:val="000000" w:themeColor="text1"/>
                <w:sz w:val="24"/>
                <w:szCs w:val="24"/>
                <w:lang w:val="en-GB"/>
              </w:rPr>
              <w:t xml:space="preserve"> signed</w:t>
            </w:r>
          </w:p>
        </w:tc>
      </w:tr>
      <w:tr w:rsidR="210CA42A" w14:paraId="4BE6F4D5" w14:textId="77777777" w:rsidTr="00B03475">
        <w:trPr>
          <w:trHeight w:val="300"/>
        </w:trPr>
        <w:tc>
          <w:tcPr>
            <w:tcW w:w="3394" w:type="dxa"/>
            <w:tcMar>
              <w:left w:w="105" w:type="dxa"/>
              <w:right w:w="105" w:type="dxa"/>
            </w:tcMar>
          </w:tcPr>
          <w:p w14:paraId="1185C348" w14:textId="45DF727E" w:rsidR="1A49C4E2" w:rsidRDefault="1A49C4E2" w:rsidP="7D5D66EF">
            <w:pPr>
              <w:rPr>
                <w:rFonts w:ascii="Calibri" w:eastAsia="Calibri" w:hAnsi="Calibri" w:cs="Calibri"/>
                <w:color w:val="000000" w:themeColor="text1"/>
                <w:sz w:val="24"/>
                <w:szCs w:val="24"/>
                <w:lang w:val="en-GB"/>
              </w:rPr>
            </w:pPr>
            <w:r w:rsidRPr="7D5D66EF">
              <w:rPr>
                <w:rFonts w:ascii="Calibri" w:eastAsia="Calibri" w:hAnsi="Calibri" w:cs="Calibri"/>
                <w:color w:val="000000" w:themeColor="text1"/>
                <w:sz w:val="24"/>
                <w:szCs w:val="24"/>
                <w:lang w:val="en-GB"/>
              </w:rPr>
              <w:t xml:space="preserve">Round </w:t>
            </w:r>
            <w:r w:rsidR="00923820">
              <w:rPr>
                <w:rFonts w:ascii="Calibri" w:eastAsia="Calibri" w:hAnsi="Calibri" w:cs="Calibri"/>
                <w:color w:val="000000" w:themeColor="text1"/>
                <w:sz w:val="24"/>
                <w:szCs w:val="24"/>
                <w:lang w:val="en-GB"/>
              </w:rPr>
              <w:t>2</w:t>
            </w:r>
            <w:r w:rsidRPr="7D5D66EF">
              <w:rPr>
                <w:rFonts w:ascii="Calibri" w:eastAsia="Calibri" w:hAnsi="Calibri" w:cs="Calibri"/>
                <w:color w:val="000000" w:themeColor="text1"/>
                <w:sz w:val="24"/>
                <w:szCs w:val="24"/>
                <w:lang w:val="en-GB"/>
              </w:rPr>
              <w:t xml:space="preserve">: 30 </w:t>
            </w:r>
            <w:r w:rsidR="56EF57EB" w:rsidRPr="7D5D66EF">
              <w:rPr>
                <w:rFonts w:ascii="Calibri" w:eastAsia="Calibri" w:hAnsi="Calibri" w:cs="Calibri"/>
                <w:color w:val="000000" w:themeColor="text1"/>
                <w:sz w:val="24"/>
                <w:szCs w:val="24"/>
                <w:lang w:val="en-GB"/>
              </w:rPr>
              <w:t>September</w:t>
            </w:r>
            <w:r w:rsidRPr="7D5D66EF">
              <w:rPr>
                <w:rFonts w:ascii="Calibri" w:eastAsia="Calibri" w:hAnsi="Calibri" w:cs="Calibri"/>
                <w:color w:val="000000" w:themeColor="text1"/>
                <w:sz w:val="24"/>
                <w:szCs w:val="24"/>
                <w:lang w:val="en-GB"/>
              </w:rPr>
              <w:t xml:space="preserve"> 2025</w:t>
            </w:r>
          </w:p>
          <w:p w14:paraId="6A76AB10" w14:textId="703B85DA" w:rsidR="1A49C4E2" w:rsidRDefault="1A49C4E2" w:rsidP="1A49C4E2">
            <w:pPr>
              <w:rPr>
                <w:rFonts w:ascii="Calibri" w:eastAsia="Calibri" w:hAnsi="Calibri" w:cs="Calibri"/>
                <w:color w:val="000000" w:themeColor="text1"/>
                <w:sz w:val="24"/>
                <w:szCs w:val="24"/>
              </w:rPr>
            </w:pPr>
          </w:p>
        </w:tc>
        <w:tc>
          <w:tcPr>
            <w:tcW w:w="6096" w:type="dxa"/>
            <w:tcMar>
              <w:left w:w="105" w:type="dxa"/>
              <w:right w:w="105" w:type="dxa"/>
            </w:tcMar>
          </w:tcPr>
          <w:p w14:paraId="1E86BA4C" w14:textId="66B62721" w:rsidR="210CA42A" w:rsidRDefault="210CA42A" w:rsidP="210CA42A">
            <w:pPr>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All project funds must be spent and completed with final evaluation report and invoices submitted</w:t>
            </w:r>
          </w:p>
        </w:tc>
      </w:tr>
    </w:tbl>
    <w:p w14:paraId="6D783209" w14:textId="0144E78A" w:rsidR="00606A9B" w:rsidRDefault="00606A9B" w:rsidP="210CA42A">
      <w:pPr>
        <w:spacing w:line="240" w:lineRule="auto"/>
        <w:rPr>
          <w:rFonts w:ascii="Calibri" w:eastAsia="Calibri" w:hAnsi="Calibri" w:cs="Calibri"/>
          <w:color w:val="000000" w:themeColor="text1"/>
          <w:sz w:val="24"/>
          <w:szCs w:val="24"/>
        </w:rPr>
      </w:pPr>
    </w:p>
    <w:p w14:paraId="0622921C" w14:textId="4F7B31C2" w:rsidR="00606A9B" w:rsidRDefault="7E9CA5B0" w:rsidP="1A49C4E2">
      <w:pPr>
        <w:widowControl w:val="0"/>
        <w:spacing w:line="240" w:lineRule="auto"/>
        <w:rPr>
          <w:rFonts w:ascii="Calibri" w:eastAsia="Calibri" w:hAnsi="Calibri" w:cs="Calibri"/>
          <w:color w:val="000000" w:themeColor="text1"/>
          <w:sz w:val="24"/>
          <w:szCs w:val="24"/>
        </w:rPr>
      </w:pPr>
      <w:r w:rsidRPr="1A49C4E2">
        <w:rPr>
          <w:rFonts w:ascii="Calibri" w:eastAsia="Calibri" w:hAnsi="Calibri" w:cs="Calibri"/>
          <w:b/>
          <w:bCs/>
          <w:color w:val="000000" w:themeColor="text1"/>
          <w:sz w:val="24"/>
          <w:szCs w:val="24"/>
          <w:lang w:val="en-GB"/>
        </w:rPr>
        <w:t xml:space="preserve">Do I need to submit anything with my application? </w:t>
      </w:r>
    </w:p>
    <w:p w14:paraId="5275401C" w14:textId="1481F906" w:rsidR="00606A9B" w:rsidRDefault="7E9CA5B0"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 xml:space="preserve">You will need to provide clear evidence of your costs, this may include a detailed budget spreadsheet, screenshots or quotes. No additional further documentation is required.  </w:t>
      </w:r>
    </w:p>
    <w:p w14:paraId="32C59849" w14:textId="7E39E9E7" w:rsidR="00606A9B" w:rsidRDefault="7E9CA5B0"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What are the grant conditions and reporting requirements?</w:t>
      </w:r>
    </w:p>
    <w:p w14:paraId="58B0E90C" w14:textId="60A555C9" w:rsidR="00606A9B" w:rsidRDefault="7E9CA5B0" w:rsidP="1A49C4E2">
      <w:pPr>
        <w:spacing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 xml:space="preserve">It is a condition that grant recipients do the following: </w:t>
      </w:r>
    </w:p>
    <w:p w14:paraId="7F4BA85B" w14:textId="4C39B354" w:rsidR="00606A9B" w:rsidRDefault="7E9CA5B0" w:rsidP="00304B2C">
      <w:pPr>
        <w:pStyle w:val="ListParagraph"/>
        <w:numPr>
          <w:ilvl w:val="0"/>
          <w:numId w:val="5"/>
        </w:numPr>
        <w:spacing w:line="240" w:lineRule="auto"/>
        <w:rPr>
          <w:rFonts w:ascii="Calibri" w:eastAsia="Calibri" w:hAnsi="Calibri" w:cs="Calibri"/>
          <w:color w:val="000000" w:themeColor="text1"/>
          <w:sz w:val="24"/>
          <w:szCs w:val="24"/>
          <w:lang w:val="en-GB"/>
        </w:rPr>
      </w:pPr>
      <w:r w:rsidRPr="1A49C4E2">
        <w:rPr>
          <w:rFonts w:ascii="Calibri" w:eastAsia="Calibri" w:hAnsi="Calibri" w:cs="Calibri"/>
          <w:color w:val="000000" w:themeColor="text1"/>
          <w:sz w:val="24"/>
          <w:szCs w:val="24"/>
          <w:lang w:val="en-GB"/>
        </w:rPr>
        <w:t xml:space="preserve">Complete a short evaluation report which describes the impact of your project to enable us to report the value of investment through Museum Development including evidence of expenditure by </w:t>
      </w:r>
      <w:r w:rsidR="032E4848" w:rsidRPr="1A49C4E2">
        <w:rPr>
          <w:rFonts w:ascii="Calibri" w:eastAsia="Calibri" w:hAnsi="Calibri" w:cs="Calibri"/>
          <w:color w:val="000000" w:themeColor="text1"/>
          <w:sz w:val="24"/>
          <w:szCs w:val="24"/>
          <w:lang w:val="en-GB"/>
        </w:rPr>
        <w:t xml:space="preserve">30 </w:t>
      </w:r>
      <w:r w:rsidR="003841C8">
        <w:rPr>
          <w:rFonts w:ascii="Calibri" w:eastAsia="Calibri" w:hAnsi="Calibri" w:cs="Calibri"/>
          <w:color w:val="000000" w:themeColor="text1"/>
          <w:sz w:val="24"/>
          <w:szCs w:val="24"/>
          <w:lang w:val="en-GB"/>
        </w:rPr>
        <w:t>September</w:t>
      </w:r>
      <w:r w:rsidR="032E4848" w:rsidRPr="1A49C4E2">
        <w:rPr>
          <w:rFonts w:ascii="Calibri" w:eastAsia="Calibri" w:hAnsi="Calibri" w:cs="Calibri"/>
          <w:color w:val="000000" w:themeColor="text1"/>
          <w:sz w:val="24"/>
          <w:szCs w:val="24"/>
          <w:lang w:val="en-GB"/>
        </w:rPr>
        <w:t xml:space="preserve"> 2025</w:t>
      </w:r>
    </w:p>
    <w:p w14:paraId="45FEBF3D" w14:textId="3FB2C234" w:rsidR="00606A9B" w:rsidRDefault="7E9CA5B0" w:rsidP="00304B2C">
      <w:pPr>
        <w:pStyle w:val="ListParagraph"/>
        <w:numPr>
          <w:ilvl w:val="0"/>
          <w:numId w:val="5"/>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Complete the Annual Museum Survey for 202</w:t>
      </w:r>
      <w:r w:rsidR="003841C8">
        <w:rPr>
          <w:rFonts w:ascii="Calibri" w:eastAsia="Calibri" w:hAnsi="Calibri" w:cs="Calibri"/>
          <w:color w:val="000000" w:themeColor="text1"/>
          <w:sz w:val="24"/>
          <w:szCs w:val="24"/>
          <w:lang w:val="en-GB"/>
        </w:rPr>
        <w:t>4</w:t>
      </w:r>
      <w:r w:rsidRPr="210CA42A">
        <w:rPr>
          <w:rFonts w:ascii="Calibri" w:eastAsia="Calibri" w:hAnsi="Calibri" w:cs="Calibri"/>
          <w:color w:val="000000" w:themeColor="text1"/>
          <w:sz w:val="24"/>
          <w:szCs w:val="24"/>
          <w:lang w:val="en-GB"/>
        </w:rPr>
        <w:t>-2</w:t>
      </w:r>
      <w:r w:rsidR="003841C8">
        <w:rPr>
          <w:rFonts w:ascii="Calibri" w:eastAsia="Calibri" w:hAnsi="Calibri" w:cs="Calibri"/>
          <w:color w:val="000000" w:themeColor="text1"/>
          <w:sz w:val="24"/>
          <w:szCs w:val="24"/>
          <w:lang w:val="en-GB"/>
        </w:rPr>
        <w:t>5</w:t>
      </w:r>
      <w:r w:rsidRPr="210CA42A">
        <w:rPr>
          <w:rFonts w:ascii="Calibri" w:eastAsia="Calibri" w:hAnsi="Calibri" w:cs="Calibri"/>
          <w:color w:val="000000" w:themeColor="text1"/>
          <w:sz w:val="24"/>
          <w:szCs w:val="24"/>
          <w:lang w:val="en-GB"/>
        </w:rPr>
        <w:t xml:space="preserve"> which will run summer 202</w:t>
      </w:r>
      <w:r w:rsidR="003841C8">
        <w:rPr>
          <w:rFonts w:ascii="Calibri" w:eastAsia="Calibri" w:hAnsi="Calibri" w:cs="Calibri"/>
          <w:color w:val="000000" w:themeColor="text1"/>
          <w:sz w:val="24"/>
          <w:szCs w:val="24"/>
          <w:lang w:val="en-GB"/>
        </w:rPr>
        <w:t>5</w:t>
      </w:r>
    </w:p>
    <w:p w14:paraId="3AB82B8D" w14:textId="5BC61004" w:rsidR="002F5A28" w:rsidRPr="006E6817" w:rsidRDefault="7E9CA5B0" w:rsidP="1A49C4E2">
      <w:pPr>
        <w:pStyle w:val="ListParagraph"/>
        <w:numPr>
          <w:ilvl w:val="0"/>
          <w:numId w:val="5"/>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Acknowledge funding from ACE and MD North on all print and online marketing materials using the wording and logo we will provide</w:t>
      </w:r>
    </w:p>
    <w:p w14:paraId="27005EAD" w14:textId="77777777" w:rsidR="006E6817" w:rsidRPr="006E6817" w:rsidRDefault="006E6817" w:rsidP="006E6817">
      <w:pPr>
        <w:pStyle w:val="ListParagraph"/>
        <w:spacing w:line="240" w:lineRule="auto"/>
        <w:rPr>
          <w:rFonts w:ascii="Calibri" w:eastAsia="Calibri" w:hAnsi="Calibri" w:cs="Calibri"/>
          <w:color w:val="000000" w:themeColor="text1"/>
          <w:sz w:val="24"/>
          <w:szCs w:val="24"/>
        </w:rPr>
      </w:pPr>
    </w:p>
    <w:p w14:paraId="68395487" w14:textId="6B87258B" w:rsidR="00606A9B" w:rsidRDefault="7E9CA5B0" w:rsidP="1A49C4E2">
      <w:pPr>
        <w:spacing w:line="240" w:lineRule="auto"/>
        <w:rPr>
          <w:rFonts w:ascii="Calibri" w:eastAsia="Calibri" w:hAnsi="Calibri" w:cs="Calibri"/>
          <w:color w:val="000000" w:themeColor="text1"/>
          <w:sz w:val="24"/>
          <w:szCs w:val="24"/>
        </w:rPr>
      </w:pPr>
      <w:r w:rsidRPr="1A49C4E2">
        <w:rPr>
          <w:rFonts w:ascii="Calibri" w:eastAsia="Calibri" w:hAnsi="Calibri" w:cs="Calibri"/>
          <w:b/>
          <w:bCs/>
          <w:color w:val="000000" w:themeColor="text1"/>
          <w:sz w:val="24"/>
          <w:szCs w:val="24"/>
          <w:lang w:val="en-GB"/>
        </w:rPr>
        <w:t>Additional Requirements</w:t>
      </w:r>
    </w:p>
    <w:p w14:paraId="384BA8FC" w14:textId="6755CB3C" w:rsidR="00606A9B" w:rsidRDefault="7E9CA5B0"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Every museum we support will be expected to share their learning with other museums.  This could include:</w:t>
      </w:r>
    </w:p>
    <w:p w14:paraId="43AF5178" w14:textId="783BED11" w:rsidR="00606A9B" w:rsidRDefault="7E9CA5B0" w:rsidP="00304B2C">
      <w:pPr>
        <w:pStyle w:val="ListParagraph"/>
        <w:numPr>
          <w:ilvl w:val="0"/>
          <w:numId w:val="5"/>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Providing a written case study or blog post</w:t>
      </w:r>
    </w:p>
    <w:p w14:paraId="19BC4017" w14:textId="5F9E530E" w:rsidR="00606A9B" w:rsidRDefault="7E9CA5B0" w:rsidP="00304B2C">
      <w:pPr>
        <w:pStyle w:val="ListParagraph"/>
        <w:numPr>
          <w:ilvl w:val="0"/>
          <w:numId w:val="5"/>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 xml:space="preserve">Presenting a paper at our Celebrating Museums events </w:t>
      </w:r>
    </w:p>
    <w:p w14:paraId="70CC46EF" w14:textId="265956E3" w:rsidR="00606A9B" w:rsidRDefault="7E9CA5B0" w:rsidP="00304B2C">
      <w:pPr>
        <w:pStyle w:val="ListParagraph"/>
        <w:numPr>
          <w:ilvl w:val="0"/>
          <w:numId w:val="5"/>
        </w:num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Contributing to a Forum or online session</w:t>
      </w:r>
    </w:p>
    <w:p w14:paraId="5CE3EADD" w14:textId="5AFB4B35" w:rsidR="00606A9B" w:rsidRDefault="44896316" w:rsidP="1A49C4E2">
      <w:pPr>
        <w:spacing w:line="240" w:lineRule="auto"/>
        <w:rPr>
          <w:rFonts w:ascii="Calibri" w:eastAsia="Calibri" w:hAnsi="Calibri" w:cs="Calibri"/>
          <w:sz w:val="24"/>
          <w:szCs w:val="24"/>
        </w:rPr>
      </w:pPr>
      <w:r w:rsidRPr="1A49C4E2">
        <w:rPr>
          <w:rFonts w:ascii="Calibri" w:eastAsia="Calibri" w:hAnsi="Calibri" w:cs="Calibri"/>
          <w:color w:val="000000" w:themeColor="text1"/>
          <w:sz w:val="24"/>
          <w:szCs w:val="24"/>
          <w:lang w:val="en-GB"/>
        </w:rPr>
        <w:t xml:space="preserve">Though not mandatary, completion of an Organisational Health Check will help support the planning and delivery of your project.  The Organisational Health Check is an assessment tool for museums which takes around an hour to complete.  It is designed as an indicator to help you highlight your museum’s current best practice, understand where the museum has areas of development and to feed into your forward planning.  This will help you prioritise areas of </w:t>
      </w:r>
      <w:r w:rsidRPr="1A49C4E2">
        <w:rPr>
          <w:rFonts w:ascii="Calibri" w:eastAsia="Calibri" w:hAnsi="Calibri" w:cs="Calibri"/>
          <w:color w:val="000000" w:themeColor="text1"/>
          <w:sz w:val="24"/>
          <w:szCs w:val="24"/>
          <w:lang w:val="en-GB"/>
        </w:rPr>
        <w:lastRenderedPageBreak/>
        <w:t xml:space="preserve">working over the next 12 months and provide you with a benchmark for future work.  </w:t>
      </w:r>
      <w:r w:rsidR="0005196A">
        <w:rPr>
          <w:rFonts w:ascii="Calibri" w:eastAsia="Calibri" w:hAnsi="Calibri" w:cs="Calibri"/>
          <w:color w:val="000000" w:themeColor="text1"/>
          <w:sz w:val="24"/>
          <w:szCs w:val="24"/>
          <w:lang w:val="en-GB"/>
        </w:rPr>
        <w:t>For more information about the Organisational</w:t>
      </w:r>
      <w:r w:rsidRPr="1A49C4E2">
        <w:rPr>
          <w:rFonts w:ascii="Calibri" w:eastAsia="Calibri" w:hAnsi="Calibri" w:cs="Calibri"/>
          <w:color w:val="000000" w:themeColor="text1"/>
          <w:sz w:val="24"/>
          <w:szCs w:val="24"/>
          <w:lang w:val="en-GB"/>
        </w:rPr>
        <w:t xml:space="preserve"> Health Check </w:t>
      </w:r>
      <w:r w:rsidR="0005196A">
        <w:rPr>
          <w:rFonts w:ascii="Calibri" w:eastAsia="Calibri" w:hAnsi="Calibri" w:cs="Calibri"/>
          <w:color w:val="000000" w:themeColor="text1"/>
          <w:sz w:val="24"/>
          <w:szCs w:val="24"/>
          <w:lang w:val="en-GB"/>
        </w:rPr>
        <w:t xml:space="preserve">visit </w:t>
      </w:r>
      <w:hyperlink r:id="rId16" w:history="1">
        <w:r w:rsidR="0005196A" w:rsidRPr="006E22EC">
          <w:rPr>
            <w:rStyle w:val="Hyperlink"/>
            <w:rFonts w:ascii="Calibri" w:eastAsia="Calibri" w:hAnsi="Calibri" w:cs="Calibri"/>
            <w:sz w:val="24"/>
            <w:szCs w:val="24"/>
            <w:lang w:val="en-GB"/>
          </w:rPr>
          <w:t>here</w:t>
        </w:r>
      </w:hyperlink>
      <w:r w:rsidR="0005196A">
        <w:rPr>
          <w:rFonts w:ascii="Calibri" w:eastAsia="Calibri" w:hAnsi="Calibri" w:cs="Calibri"/>
          <w:color w:val="000000" w:themeColor="text1"/>
          <w:sz w:val="24"/>
          <w:szCs w:val="24"/>
          <w:lang w:val="en-GB"/>
        </w:rPr>
        <w:t>.</w:t>
      </w:r>
    </w:p>
    <w:p w14:paraId="60E380C8" w14:textId="3FD4920E" w:rsidR="00606A9B" w:rsidRDefault="7E9CA5B0" w:rsidP="1A49C4E2">
      <w:pPr>
        <w:spacing w:line="240" w:lineRule="auto"/>
        <w:rPr>
          <w:rFonts w:ascii="Calibri" w:eastAsia="Calibri" w:hAnsi="Calibri" w:cs="Calibri"/>
          <w:color w:val="000000" w:themeColor="text1"/>
          <w:sz w:val="24"/>
          <w:szCs w:val="24"/>
        </w:rPr>
      </w:pPr>
      <w:r w:rsidRPr="1A49C4E2">
        <w:rPr>
          <w:rFonts w:ascii="Calibri" w:eastAsia="Calibri" w:hAnsi="Calibri" w:cs="Calibri"/>
          <w:b/>
          <w:bCs/>
          <w:color w:val="000000" w:themeColor="text1"/>
          <w:sz w:val="24"/>
          <w:szCs w:val="24"/>
          <w:lang w:val="en-GB"/>
        </w:rPr>
        <w:t>Who can I contact for advice?</w:t>
      </w:r>
    </w:p>
    <w:p w14:paraId="09650133" w14:textId="1282BB4C" w:rsidR="00606A9B" w:rsidRDefault="7E9CA5B0"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 xml:space="preserve">Museums can discuss their proposals with one of the MD North team before they submit a final application. You can find the team’s contact details </w:t>
      </w:r>
      <w:hyperlink r:id="rId17" w:history="1">
        <w:r w:rsidRPr="00202C56">
          <w:rPr>
            <w:rStyle w:val="Hyperlink"/>
            <w:rFonts w:ascii="Calibri" w:eastAsia="Calibri" w:hAnsi="Calibri" w:cs="Calibri"/>
            <w:sz w:val="24"/>
            <w:szCs w:val="24"/>
            <w:lang w:val="en-GB"/>
          </w:rPr>
          <w:t>here</w:t>
        </w:r>
      </w:hyperlink>
      <w:r w:rsidR="006E22EC">
        <w:rPr>
          <w:rFonts w:ascii="Calibri" w:eastAsia="Calibri" w:hAnsi="Calibri" w:cs="Calibri"/>
          <w:color w:val="000000" w:themeColor="text1"/>
          <w:sz w:val="24"/>
          <w:szCs w:val="24"/>
          <w:lang w:val="en-GB"/>
        </w:rPr>
        <w:t>.</w:t>
      </w:r>
    </w:p>
    <w:p w14:paraId="5EF32CF7" w14:textId="14B815E7" w:rsidR="00606A9B" w:rsidRDefault="7E9CA5B0" w:rsidP="1A49C4E2">
      <w:pPr>
        <w:shd w:val="clear" w:color="auto" w:fill="FFFFFF" w:themeFill="background1"/>
        <w:spacing w:line="240" w:lineRule="auto"/>
        <w:rPr>
          <w:rFonts w:ascii="Calibri" w:eastAsia="Calibri" w:hAnsi="Calibri" w:cs="Calibri"/>
          <w:color w:val="000000" w:themeColor="text1"/>
          <w:sz w:val="24"/>
          <w:szCs w:val="24"/>
        </w:rPr>
      </w:pPr>
      <w:r w:rsidRPr="1A49C4E2">
        <w:rPr>
          <w:rFonts w:ascii="Calibri" w:eastAsia="Calibri" w:hAnsi="Calibri" w:cs="Calibri"/>
          <w:b/>
          <w:bCs/>
          <w:color w:val="000000" w:themeColor="text1"/>
          <w:sz w:val="24"/>
          <w:szCs w:val="24"/>
          <w:lang w:val="en-GB"/>
        </w:rPr>
        <w:t>Who makes the decisions?</w:t>
      </w:r>
    </w:p>
    <w:p w14:paraId="7476C4C2" w14:textId="4EFD0B5E" w:rsidR="00606A9B" w:rsidRDefault="7E9CA5B0" w:rsidP="210CA42A">
      <w:pPr>
        <w:shd w:val="clear" w:color="auto" w:fill="FFFFFF" w:themeFill="background1"/>
        <w:spacing w:after="0"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The grant awards will follow a decision-making process as follows:</w:t>
      </w:r>
    </w:p>
    <w:p w14:paraId="50FBA2E4" w14:textId="6042A0FD" w:rsidR="00606A9B" w:rsidRDefault="7E9CA5B0" w:rsidP="00304B2C">
      <w:pPr>
        <w:pStyle w:val="ListParagraph"/>
        <w:numPr>
          <w:ilvl w:val="0"/>
          <w:numId w:val="4"/>
        </w:numPr>
        <w:shd w:val="clear" w:color="auto" w:fill="FFFFFF" w:themeFill="background1"/>
        <w:spacing w:after="0"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Eligibility check by MD North team</w:t>
      </w:r>
    </w:p>
    <w:p w14:paraId="40E24EE1" w14:textId="75A391B5" w:rsidR="00606A9B" w:rsidRDefault="7E9CA5B0" w:rsidP="00304B2C">
      <w:pPr>
        <w:pStyle w:val="ListParagraph"/>
        <w:numPr>
          <w:ilvl w:val="0"/>
          <w:numId w:val="4"/>
        </w:numPr>
        <w:shd w:val="clear" w:color="auto" w:fill="FFFFFF" w:themeFill="background1"/>
        <w:spacing w:after="0"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Assessment and recommendations by Grant panel made up of representatives of museums across the north of England</w:t>
      </w:r>
    </w:p>
    <w:p w14:paraId="2CE48C35" w14:textId="0FC7985D" w:rsidR="00606A9B" w:rsidRDefault="7E9CA5B0" w:rsidP="00304B2C">
      <w:pPr>
        <w:pStyle w:val="ListParagraph"/>
        <w:numPr>
          <w:ilvl w:val="0"/>
          <w:numId w:val="4"/>
        </w:numPr>
        <w:shd w:val="clear" w:color="auto" w:fill="FFFFFF" w:themeFill="background1"/>
        <w:spacing w:after="0" w:line="240" w:lineRule="auto"/>
        <w:rPr>
          <w:rFonts w:ascii="Calibri" w:eastAsia="Calibri" w:hAnsi="Calibri" w:cs="Calibri"/>
          <w:color w:val="000000" w:themeColor="text1"/>
          <w:sz w:val="24"/>
          <w:szCs w:val="24"/>
        </w:rPr>
      </w:pPr>
      <w:r w:rsidRPr="1A49C4E2">
        <w:rPr>
          <w:rFonts w:ascii="Calibri" w:eastAsia="Calibri" w:hAnsi="Calibri" w:cs="Calibri"/>
          <w:color w:val="000000" w:themeColor="text1"/>
          <w:sz w:val="24"/>
          <w:szCs w:val="24"/>
          <w:lang w:val="en-GB"/>
        </w:rPr>
        <w:t>Grant panel and MD North assessment meeting to discuss applications and recommendations for funding</w:t>
      </w:r>
    </w:p>
    <w:p w14:paraId="33B6B9C0" w14:textId="694A0F4B" w:rsidR="58EDF5D7" w:rsidRDefault="58EDF5D7" w:rsidP="00304B2C">
      <w:pPr>
        <w:pStyle w:val="ListParagraph"/>
        <w:numPr>
          <w:ilvl w:val="0"/>
          <w:numId w:val="4"/>
        </w:numPr>
        <w:shd w:val="clear" w:color="auto" w:fill="FFFFFF" w:themeFill="background1"/>
        <w:spacing w:after="0" w:line="240" w:lineRule="auto"/>
      </w:pPr>
      <w:r w:rsidRPr="1A49C4E2">
        <w:rPr>
          <w:rFonts w:ascii="Calibri" w:eastAsia="Calibri" w:hAnsi="Calibri" w:cs="Calibri"/>
          <w:color w:val="000000" w:themeColor="text1"/>
          <w:sz w:val="24"/>
          <w:szCs w:val="24"/>
          <w:lang w:val="en-GB"/>
        </w:rPr>
        <w:t>Final agreement by MD North team and Directors’ group representative</w:t>
      </w:r>
    </w:p>
    <w:p w14:paraId="7730D935" w14:textId="44CAED13" w:rsidR="1A49C4E2" w:rsidRDefault="1A49C4E2" w:rsidP="1A49C4E2">
      <w:pPr>
        <w:shd w:val="clear" w:color="auto" w:fill="FFFFFF" w:themeFill="background1"/>
        <w:spacing w:after="0" w:line="240" w:lineRule="auto"/>
      </w:pPr>
    </w:p>
    <w:p w14:paraId="5BB72F9C" w14:textId="3E3795EA" w:rsidR="00606A9B" w:rsidRDefault="7E9CA5B0" w:rsidP="210CA42A">
      <w:pPr>
        <w:shd w:val="clear" w:color="auto" w:fill="FFFFFF" w:themeFill="background1"/>
        <w:spacing w:after="0"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 xml:space="preserve">Next Steps – Making an </w:t>
      </w:r>
      <w:proofErr w:type="gramStart"/>
      <w:r w:rsidRPr="210CA42A">
        <w:rPr>
          <w:rFonts w:ascii="Calibri" w:eastAsia="Calibri" w:hAnsi="Calibri" w:cs="Calibri"/>
          <w:b/>
          <w:bCs/>
          <w:color w:val="000000" w:themeColor="text1"/>
          <w:sz w:val="24"/>
          <w:szCs w:val="24"/>
          <w:lang w:val="en-GB"/>
        </w:rPr>
        <w:t>Application</w:t>
      </w:r>
      <w:proofErr w:type="gramEnd"/>
    </w:p>
    <w:p w14:paraId="6D7F2F97" w14:textId="37D4DED7" w:rsidR="00606A9B" w:rsidRDefault="00606A9B" w:rsidP="210CA42A">
      <w:pPr>
        <w:shd w:val="clear" w:color="auto" w:fill="FFFFFF" w:themeFill="background1"/>
        <w:spacing w:after="0" w:line="240" w:lineRule="auto"/>
        <w:rPr>
          <w:rFonts w:ascii="Calibri" w:eastAsia="Calibri" w:hAnsi="Calibri" w:cs="Calibri"/>
          <w:color w:val="000000" w:themeColor="text1"/>
          <w:sz w:val="24"/>
          <w:szCs w:val="24"/>
        </w:rPr>
      </w:pPr>
    </w:p>
    <w:p w14:paraId="0B1D3EFB" w14:textId="0D2A4F67" w:rsidR="43622CDD" w:rsidRDefault="122D788B" w:rsidP="2ADC8A9D">
      <w:pPr>
        <w:shd w:val="clear" w:color="auto" w:fill="FFFFFF" w:themeFill="background1"/>
        <w:spacing w:after="0" w:line="240" w:lineRule="auto"/>
        <w:rPr>
          <w:rFonts w:ascii="Calibri" w:eastAsia="Calibri" w:hAnsi="Calibri" w:cs="Calibri"/>
          <w:color w:val="FF0000"/>
          <w:sz w:val="24"/>
          <w:szCs w:val="24"/>
        </w:rPr>
      </w:pPr>
      <w:r w:rsidRPr="2ADC8A9D">
        <w:rPr>
          <w:rFonts w:ascii="Calibri" w:eastAsia="Calibri" w:hAnsi="Calibri" w:cs="Calibri"/>
          <w:color w:val="000000" w:themeColor="text1"/>
          <w:sz w:val="24"/>
          <w:szCs w:val="24"/>
        </w:rPr>
        <w:t>We recommend you consult the application guidance notes and expect you to discuss your application with a Museum Development</w:t>
      </w:r>
      <w:r w:rsidR="08B715B2" w:rsidRPr="2ADC8A9D">
        <w:rPr>
          <w:rFonts w:ascii="Calibri" w:eastAsia="Calibri" w:hAnsi="Calibri" w:cs="Calibri"/>
          <w:color w:val="000000" w:themeColor="text1"/>
          <w:sz w:val="24"/>
          <w:szCs w:val="24"/>
        </w:rPr>
        <w:t xml:space="preserve"> Advisor </w:t>
      </w:r>
      <w:r w:rsidRPr="2ADC8A9D">
        <w:rPr>
          <w:rFonts w:ascii="Calibri" w:eastAsia="Calibri" w:hAnsi="Calibri" w:cs="Calibri"/>
          <w:color w:val="000000" w:themeColor="text1"/>
          <w:sz w:val="24"/>
          <w:szCs w:val="24"/>
        </w:rPr>
        <w:t>before submission.</w:t>
      </w:r>
      <w:r w:rsidRPr="2ADC8A9D">
        <w:rPr>
          <w:rFonts w:ascii="Calibri" w:eastAsia="Calibri" w:hAnsi="Calibri" w:cs="Calibri"/>
          <w:b/>
          <w:bCs/>
          <w:color w:val="FF0000"/>
          <w:sz w:val="24"/>
          <w:szCs w:val="24"/>
        </w:rPr>
        <w:t xml:space="preserve">  </w:t>
      </w:r>
    </w:p>
    <w:p w14:paraId="3C9723DC" w14:textId="5D68488B" w:rsidR="43622CDD" w:rsidRDefault="43622CDD"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08745BA2" w14:textId="0B1EF75C" w:rsidR="43622CDD" w:rsidRDefault="122D788B" w:rsidP="2ADC8A9D">
      <w:pPr>
        <w:shd w:val="clear" w:color="auto" w:fill="FFFFFF" w:themeFill="background1"/>
        <w:spacing w:after="0" w:line="240" w:lineRule="auto"/>
        <w:rPr>
          <w:rFonts w:ascii="Calibri" w:eastAsia="Calibri" w:hAnsi="Calibri" w:cs="Calibri"/>
          <w:color w:val="000000" w:themeColor="text1"/>
          <w:sz w:val="24"/>
          <w:szCs w:val="24"/>
          <w:lang w:val="en-GB"/>
        </w:rPr>
      </w:pPr>
      <w:r w:rsidRPr="2ADC8A9D">
        <w:rPr>
          <w:rFonts w:ascii="Calibri" w:eastAsia="Calibri" w:hAnsi="Calibri" w:cs="Calibri"/>
          <w:color w:val="000000" w:themeColor="text1"/>
          <w:sz w:val="24"/>
          <w:szCs w:val="24"/>
          <w:lang w:val="en-GB"/>
        </w:rPr>
        <w:t>You can access the application form via this link.  Only one application should be submitted from your organisation in each funding round.</w:t>
      </w:r>
    </w:p>
    <w:p w14:paraId="7777334C" w14:textId="2AC8EC7B" w:rsidR="43622CDD" w:rsidRDefault="43622CDD"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4716D863" w14:textId="02EF8CC3" w:rsidR="43622CDD" w:rsidRDefault="122D788B" w:rsidP="1A49C4E2">
      <w:pPr>
        <w:shd w:val="clear" w:color="auto" w:fill="FFFFFF" w:themeFill="background1"/>
        <w:spacing w:after="0" w:line="240" w:lineRule="auto"/>
        <w:rPr>
          <w:rFonts w:ascii="Calibri" w:eastAsia="Calibri" w:hAnsi="Calibri" w:cs="Calibri"/>
          <w:color w:val="000000" w:themeColor="text1"/>
          <w:sz w:val="24"/>
          <w:szCs w:val="24"/>
          <w:lang w:val="en-GB"/>
        </w:rPr>
      </w:pPr>
      <w:r w:rsidRPr="1A49C4E2">
        <w:rPr>
          <w:rFonts w:ascii="Calibri" w:eastAsia="Calibri" w:hAnsi="Calibri" w:cs="Calibri"/>
          <w:color w:val="000000" w:themeColor="text1"/>
          <w:sz w:val="24"/>
          <w:szCs w:val="24"/>
          <w:lang w:val="en-GB"/>
        </w:rPr>
        <w:t>We will want to see that you have support from senior management to apply by adding contact details of a project sponsor.</w:t>
      </w:r>
    </w:p>
    <w:p w14:paraId="13D82701" w14:textId="77777777" w:rsidR="005A226D" w:rsidRDefault="005A226D"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1AA3715D" w14:textId="77777777" w:rsidR="005A226D" w:rsidRDefault="005A226D"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4028AF6C" w14:textId="77777777" w:rsidR="006E6817" w:rsidRDefault="006E6817"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3B2AF833" w14:textId="77777777" w:rsidR="006E6817" w:rsidRDefault="006E6817"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319CAB41" w14:textId="77777777" w:rsidR="006E6817" w:rsidRDefault="006E6817"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7D1E72EB" w14:textId="77777777" w:rsidR="006E6817" w:rsidRDefault="006E6817"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65F13808" w14:textId="77777777" w:rsidR="006E6817" w:rsidRDefault="006E6817"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6F97903C" w14:textId="77777777" w:rsidR="006E6817" w:rsidRDefault="006E6817"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274DBBEC" w14:textId="77777777" w:rsidR="006E6817" w:rsidRDefault="006E6817"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677D4BDB" w14:textId="77777777" w:rsidR="006E6817" w:rsidRDefault="006E6817"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7E601CD6" w14:textId="77777777" w:rsidR="006E6817" w:rsidRDefault="006E6817"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3CC543D6" w14:textId="77777777" w:rsidR="006E6817" w:rsidRDefault="006E6817"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789E631B" w14:textId="77777777" w:rsidR="006E6817" w:rsidRDefault="006E6817"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748B4919" w14:textId="77777777" w:rsidR="006E6817" w:rsidRDefault="006E6817"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38754587" w14:textId="77777777" w:rsidR="006E6817" w:rsidRDefault="006E6817"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414C0AFE" w14:textId="77777777" w:rsidR="006E6817" w:rsidRDefault="006E6817" w:rsidP="1A49C4E2">
      <w:pPr>
        <w:shd w:val="clear" w:color="auto" w:fill="FFFFFF" w:themeFill="background1"/>
        <w:spacing w:after="0" w:line="240" w:lineRule="auto"/>
        <w:rPr>
          <w:rFonts w:ascii="Calibri" w:eastAsia="Calibri" w:hAnsi="Calibri" w:cs="Calibri"/>
          <w:color w:val="000000" w:themeColor="text1"/>
          <w:sz w:val="24"/>
          <w:szCs w:val="24"/>
          <w:lang w:val="en-GB"/>
        </w:rPr>
      </w:pPr>
    </w:p>
    <w:p w14:paraId="20D533C3" w14:textId="29DC1780" w:rsidR="43622CDD" w:rsidRDefault="43622CDD" w:rsidP="1A49C4E2">
      <w:pPr>
        <w:shd w:val="clear" w:color="auto" w:fill="FFFFFF" w:themeFill="background1"/>
        <w:spacing w:after="0" w:line="240" w:lineRule="auto"/>
        <w:rPr>
          <w:rFonts w:ascii="Calibri" w:eastAsia="Calibri" w:hAnsi="Calibri" w:cs="Calibri"/>
          <w:color w:val="000000" w:themeColor="text1"/>
          <w:sz w:val="24"/>
          <w:szCs w:val="24"/>
          <w:highlight w:val="yellow"/>
          <w:lang w:val="en-GB"/>
        </w:rPr>
      </w:pPr>
    </w:p>
    <w:p w14:paraId="1D62DE54" w14:textId="5837BB01" w:rsidR="00606A9B" w:rsidRDefault="7E9CA5B0" w:rsidP="1A49C4E2">
      <w:pPr>
        <w:spacing w:line="240" w:lineRule="auto"/>
        <w:rPr>
          <w:rFonts w:ascii="Calibri" w:eastAsia="Calibri" w:hAnsi="Calibri" w:cs="Calibri"/>
          <w:color w:val="000000" w:themeColor="text1"/>
          <w:sz w:val="28"/>
          <w:szCs w:val="28"/>
        </w:rPr>
      </w:pPr>
      <w:r w:rsidRPr="1A49C4E2">
        <w:rPr>
          <w:rFonts w:ascii="Calibri" w:eastAsia="Calibri" w:hAnsi="Calibri" w:cs="Calibri"/>
          <w:b/>
          <w:bCs/>
          <w:color w:val="000000" w:themeColor="text1"/>
          <w:sz w:val="28"/>
          <w:szCs w:val="28"/>
          <w:u w:val="single"/>
          <w:lang w:val="en-GB"/>
        </w:rPr>
        <w:lastRenderedPageBreak/>
        <w:t xml:space="preserve">Appendix 1: The four Investment Principles from ACE’s new </w:t>
      </w:r>
      <w:r w:rsidRPr="1A49C4E2">
        <w:rPr>
          <w:rFonts w:ascii="Calibri" w:eastAsia="Calibri" w:hAnsi="Calibri" w:cs="Calibri"/>
          <w:b/>
          <w:bCs/>
          <w:i/>
          <w:iCs/>
          <w:color w:val="000000" w:themeColor="text1"/>
          <w:sz w:val="28"/>
          <w:szCs w:val="28"/>
          <w:u w:val="single"/>
          <w:lang w:val="en-GB"/>
        </w:rPr>
        <w:t xml:space="preserve">Let’s Create </w:t>
      </w:r>
      <w:r w:rsidRPr="1A49C4E2">
        <w:rPr>
          <w:rFonts w:ascii="Calibri" w:eastAsia="Calibri" w:hAnsi="Calibri" w:cs="Calibri"/>
          <w:b/>
          <w:bCs/>
          <w:color w:val="000000" w:themeColor="text1"/>
          <w:sz w:val="28"/>
          <w:szCs w:val="28"/>
          <w:u w:val="single"/>
          <w:lang w:val="en-GB"/>
        </w:rPr>
        <w:t>strategy (2020-2030)</w:t>
      </w:r>
    </w:p>
    <w:p w14:paraId="257C334B" w14:textId="5D4EBDEF" w:rsidR="00606A9B" w:rsidRDefault="7E9CA5B0"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Each Investment Principle has three pillars.  These are core features providing detail to help museums apply them according to your own context.</w:t>
      </w:r>
    </w:p>
    <w:p w14:paraId="16F62028" w14:textId="094E1B94" w:rsidR="00606A9B" w:rsidRDefault="7E9CA5B0" w:rsidP="1A49C4E2">
      <w:pPr>
        <w:spacing w:line="240" w:lineRule="auto"/>
        <w:rPr>
          <w:rFonts w:ascii="Calibri" w:eastAsia="Calibri" w:hAnsi="Calibri" w:cs="Calibri"/>
          <w:color w:val="000000" w:themeColor="text1"/>
          <w:sz w:val="24"/>
          <w:szCs w:val="24"/>
        </w:rPr>
      </w:pPr>
      <w:r w:rsidRPr="1A49C4E2">
        <w:rPr>
          <w:rFonts w:ascii="Calibri" w:eastAsia="Calibri" w:hAnsi="Calibri" w:cs="Calibri"/>
          <w:b/>
          <w:bCs/>
          <w:color w:val="000000" w:themeColor="text1"/>
          <w:sz w:val="24"/>
          <w:szCs w:val="24"/>
          <w:lang w:val="en-GB"/>
        </w:rPr>
        <w:t>1) Ambition &amp; Quality</w:t>
      </w:r>
    </w:p>
    <w:p w14:paraId="1F0155F1" w14:textId="43846B3B" w:rsidR="00606A9B" w:rsidRDefault="7E9CA5B0" w:rsidP="2ADC8A9D">
      <w:pPr>
        <w:spacing w:line="240" w:lineRule="auto"/>
        <w:rPr>
          <w:rFonts w:ascii="Calibri" w:eastAsia="Calibri" w:hAnsi="Calibri" w:cs="Calibri"/>
          <w:color w:val="000000" w:themeColor="text1"/>
          <w:sz w:val="24"/>
          <w:szCs w:val="24"/>
        </w:rPr>
      </w:pPr>
      <w:r w:rsidRPr="2ADC8A9D">
        <w:rPr>
          <w:rFonts w:ascii="Calibri" w:eastAsia="Calibri" w:hAnsi="Calibri" w:cs="Calibri"/>
          <w:color w:val="000000" w:themeColor="text1"/>
          <w:sz w:val="24"/>
          <w:szCs w:val="24"/>
          <w:lang w:val="en-GB"/>
        </w:rPr>
        <w:t>Cultural organisations are ambitious and committed to improving the quality of their work</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35"/>
        <w:gridCol w:w="6135"/>
      </w:tblGrid>
      <w:tr w:rsidR="210CA42A" w14:paraId="7AD85869" w14:textId="77777777" w:rsidTr="210CA42A">
        <w:trPr>
          <w:trHeight w:val="405"/>
        </w:trPr>
        <w:tc>
          <w:tcPr>
            <w:tcW w:w="2235" w:type="dxa"/>
            <w:tcBorders>
              <w:top w:val="single" w:sz="6" w:space="0" w:color="auto"/>
              <w:left w:val="single" w:sz="6" w:space="0" w:color="auto"/>
              <w:bottom w:val="single" w:sz="6" w:space="0" w:color="auto"/>
              <w:right w:val="single" w:sz="6" w:space="0" w:color="auto"/>
            </w:tcBorders>
            <w:tcMar>
              <w:left w:w="105" w:type="dxa"/>
              <w:right w:w="105" w:type="dxa"/>
            </w:tcMar>
          </w:tcPr>
          <w:p w14:paraId="714ECE5F" w14:textId="36C01182"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Pillar</w:t>
            </w:r>
          </w:p>
        </w:tc>
        <w:tc>
          <w:tcPr>
            <w:tcW w:w="6135" w:type="dxa"/>
            <w:tcBorders>
              <w:top w:val="single" w:sz="6" w:space="0" w:color="auto"/>
              <w:left w:val="single" w:sz="6" w:space="0" w:color="auto"/>
              <w:bottom w:val="single" w:sz="6" w:space="0" w:color="auto"/>
              <w:right w:val="single" w:sz="6" w:space="0" w:color="auto"/>
            </w:tcBorders>
            <w:tcMar>
              <w:left w:w="105" w:type="dxa"/>
              <w:right w:w="105" w:type="dxa"/>
            </w:tcMar>
          </w:tcPr>
          <w:p w14:paraId="31A3E750" w14:textId="7E3B7286"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Summary</w:t>
            </w:r>
          </w:p>
        </w:tc>
      </w:tr>
      <w:tr w:rsidR="210CA42A" w14:paraId="47FD0F82" w14:textId="77777777" w:rsidTr="210CA42A">
        <w:trPr>
          <w:trHeight w:val="405"/>
        </w:trPr>
        <w:tc>
          <w:tcPr>
            <w:tcW w:w="2235" w:type="dxa"/>
            <w:tcBorders>
              <w:top w:val="single" w:sz="6" w:space="0" w:color="auto"/>
              <w:left w:val="single" w:sz="6" w:space="0" w:color="auto"/>
              <w:bottom w:val="single" w:sz="6" w:space="0" w:color="auto"/>
              <w:right w:val="single" w:sz="6" w:space="0" w:color="auto"/>
            </w:tcBorders>
            <w:tcMar>
              <w:left w:w="105" w:type="dxa"/>
              <w:right w:w="105" w:type="dxa"/>
            </w:tcMar>
          </w:tcPr>
          <w:p w14:paraId="35DCD2B7" w14:textId="55352B95"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Understanding Perception</w:t>
            </w:r>
          </w:p>
          <w:p w14:paraId="21CCCE66" w14:textId="5B7909FE" w:rsidR="210CA42A" w:rsidRDefault="210CA42A" w:rsidP="210CA42A">
            <w:pPr>
              <w:spacing w:line="240" w:lineRule="auto"/>
              <w:rPr>
                <w:rFonts w:ascii="Calibri" w:eastAsia="Calibri" w:hAnsi="Calibri" w:cs="Calibri"/>
                <w:color w:val="000000" w:themeColor="text1"/>
                <w:sz w:val="24"/>
                <w:szCs w:val="24"/>
              </w:rPr>
            </w:pPr>
          </w:p>
          <w:p w14:paraId="11DE9D0D" w14:textId="53C347BC" w:rsidR="210CA42A" w:rsidRDefault="210CA42A" w:rsidP="210CA42A">
            <w:pPr>
              <w:spacing w:line="240" w:lineRule="auto"/>
              <w:rPr>
                <w:rFonts w:ascii="Calibri" w:eastAsia="Calibri" w:hAnsi="Calibri" w:cs="Calibri"/>
                <w:color w:val="000000" w:themeColor="text1"/>
                <w:sz w:val="24"/>
                <w:szCs w:val="24"/>
              </w:rPr>
            </w:pPr>
          </w:p>
        </w:tc>
        <w:tc>
          <w:tcPr>
            <w:tcW w:w="6135" w:type="dxa"/>
            <w:tcBorders>
              <w:top w:val="single" w:sz="6" w:space="0" w:color="auto"/>
              <w:left w:val="single" w:sz="6" w:space="0" w:color="auto"/>
              <w:bottom w:val="single" w:sz="6" w:space="0" w:color="auto"/>
              <w:right w:val="single" w:sz="6" w:space="0" w:color="auto"/>
            </w:tcBorders>
            <w:tcMar>
              <w:left w:w="105" w:type="dxa"/>
              <w:right w:w="105" w:type="dxa"/>
            </w:tcMar>
          </w:tcPr>
          <w:p w14:paraId="6EF5CE78" w14:textId="529A78BE"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Museums understand how they are perceived by the public through consultation with participants, communities, partners, staff, peers, stakeholders.</w:t>
            </w:r>
          </w:p>
        </w:tc>
      </w:tr>
      <w:tr w:rsidR="210CA42A" w14:paraId="018F7F7A" w14:textId="77777777" w:rsidTr="210CA42A">
        <w:trPr>
          <w:trHeight w:val="495"/>
        </w:trPr>
        <w:tc>
          <w:tcPr>
            <w:tcW w:w="2235" w:type="dxa"/>
            <w:tcBorders>
              <w:top w:val="single" w:sz="6" w:space="0" w:color="auto"/>
              <w:left w:val="single" w:sz="6" w:space="0" w:color="auto"/>
              <w:bottom w:val="single" w:sz="6" w:space="0" w:color="auto"/>
              <w:right w:val="single" w:sz="6" w:space="0" w:color="auto"/>
            </w:tcBorders>
            <w:tcMar>
              <w:left w:w="105" w:type="dxa"/>
              <w:right w:w="105" w:type="dxa"/>
            </w:tcMar>
          </w:tcPr>
          <w:p w14:paraId="39B935C7" w14:textId="57C43F98"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Progression</w:t>
            </w:r>
          </w:p>
          <w:p w14:paraId="0F1BF32E" w14:textId="3330A461" w:rsidR="210CA42A" w:rsidRDefault="210CA42A" w:rsidP="210CA42A">
            <w:pPr>
              <w:spacing w:line="240" w:lineRule="auto"/>
              <w:rPr>
                <w:rFonts w:ascii="Calibri" w:eastAsia="Calibri" w:hAnsi="Calibri" w:cs="Calibri"/>
                <w:color w:val="000000" w:themeColor="text1"/>
                <w:sz w:val="24"/>
                <w:szCs w:val="24"/>
              </w:rPr>
            </w:pPr>
          </w:p>
          <w:p w14:paraId="5131F204" w14:textId="60E854BC" w:rsidR="210CA42A" w:rsidRDefault="210CA42A" w:rsidP="210CA42A">
            <w:pPr>
              <w:spacing w:line="240" w:lineRule="auto"/>
              <w:rPr>
                <w:rFonts w:ascii="Calibri" w:eastAsia="Calibri" w:hAnsi="Calibri" w:cs="Calibri"/>
                <w:color w:val="000000" w:themeColor="text1"/>
                <w:sz w:val="24"/>
                <w:szCs w:val="24"/>
              </w:rPr>
            </w:pPr>
          </w:p>
        </w:tc>
        <w:tc>
          <w:tcPr>
            <w:tcW w:w="6135" w:type="dxa"/>
            <w:tcBorders>
              <w:top w:val="single" w:sz="6" w:space="0" w:color="auto"/>
              <w:left w:val="single" w:sz="6" w:space="0" w:color="auto"/>
              <w:bottom w:val="single" w:sz="6" w:space="0" w:color="auto"/>
              <w:right w:val="single" w:sz="6" w:space="0" w:color="auto"/>
            </w:tcBorders>
            <w:tcMar>
              <w:left w:w="105" w:type="dxa"/>
              <w:right w:w="105" w:type="dxa"/>
            </w:tcMar>
          </w:tcPr>
          <w:p w14:paraId="27FBEF59" w14:textId="57D7E968"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Museums develop by adopting a culture of continuous improvement and progression and refine their creative practice through testing and piloting ideas; learning, adapting and advocating for themselves and the sector.</w:t>
            </w:r>
          </w:p>
        </w:tc>
      </w:tr>
      <w:tr w:rsidR="210CA42A" w14:paraId="2E4F90D1" w14:textId="77777777" w:rsidTr="210CA42A">
        <w:trPr>
          <w:trHeight w:val="810"/>
        </w:trPr>
        <w:tc>
          <w:tcPr>
            <w:tcW w:w="2235" w:type="dxa"/>
            <w:tcBorders>
              <w:top w:val="single" w:sz="6" w:space="0" w:color="auto"/>
              <w:left w:val="single" w:sz="6" w:space="0" w:color="auto"/>
              <w:bottom w:val="single" w:sz="6" w:space="0" w:color="auto"/>
              <w:right w:val="single" w:sz="6" w:space="0" w:color="auto"/>
            </w:tcBorders>
            <w:tcMar>
              <w:left w:w="105" w:type="dxa"/>
              <w:right w:w="105" w:type="dxa"/>
            </w:tcMar>
          </w:tcPr>
          <w:p w14:paraId="1D29FDD0" w14:textId="2CF842F3"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 xml:space="preserve">Measuring Performance </w:t>
            </w:r>
          </w:p>
        </w:tc>
        <w:tc>
          <w:tcPr>
            <w:tcW w:w="6135" w:type="dxa"/>
            <w:tcBorders>
              <w:top w:val="single" w:sz="6" w:space="0" w:color="auto"/>
              <w:left w:val="single" w:sz="6" w:space="0" w:color="auto"/>
              <w:bottom w:val="single" w:sz="6" w:space="0" w:color="auto"/>
              <w:right w:val="single" w:sz="6" w:space="0" w:color="auto"/>
            </w:tcBorders>
            <w:tcMar>
              <w:left w:w="105" w:type="dxa"/>
              <w:right w:w="105" w:type="dxa"/>
            </w:tcMar>
          </w:tcPr>
          <w:p w14:paraId="794B85CE" w14:textId="5CB457B4"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Museums become outcome focused regarding the quality of their service, through effective performance management, monitoring risk and embedding evaluation.</w:t>
            </w:r>
          </w:p>
        </w:tc>
      </w:tr>
    </w:tbl>
    <w:p w14:paraId="1B893943" w14:textId="4399DB7B" w:rsidR="00606A9B" w:rsidRDefault="00606A9B" w:rsidP="210CA42A">
      <w:pPr>
        <w:spacing w:line="240" w:lineRule="auto"/>
        <w:rPr>
          <w:rFonts w:ascii="Calibri" w:eastAsia="Calibri" w:hAnsi="Calibri" w:cs="Calibri"/>
          <w:color w:val="FF0000"/>
          <w:sz w:val="24"/>
          <w:szCs w:val="24"/>
        </w:rPr>
      </w:pPr>
    </w:p>
    <w:p w14:paraId="657E3E27" w14:textId="4BD725C5" w:rsidR="00606A9B" w:rsidRDefault="7E9CA5B0" w:rsidP="1A49C4E2">
      <w:pPr>
        <w:spacing w:line="240" w:lineRule="auto"/>
        <w:rPr>
          <w:rFonts w:ascii="Calibri" w:eastAsia="Calibri" w:hAnsi="Calibri" w:cs="Calibri"/>
          <w:color w:val="000000" w:themeColor="text1"/>
          <w:sz w:val="24"/>
          <w:szCs w:val="24"/>
        </w:rPr>
      </w:pPr>
      <w:r w:rsidRPr="1A49C4E2">
        <w:rPr>
          <w:rFonts w:ascii="Calibri" w:eastAsia="Calibri" w:hAnsi="Calibri" w:cs="Calibri"/>
          <w:b/>
          <w:bCs/>
          <w:color w:val="000000" w:themeColor="text1"/>
          <w:sz w:val="24"/>
          <w:szCs w:val="24"/>
          <w:lang w:val="en-GB"/>
        </w:rPr>
        <w:t>2) Dynamism</w:t>
      </w:r>
    </w:p>
    <w:p w14:paraId="0C7FF76D" w14:textId="60474DB3" w:rsidR="00606A9B" w:rsidRDefault="7E9CA5B0" w:rsidP="2ADC8A9D">
      <w:pPr>
        <w:spacing w:line="240" w:lineRule="auto"/>
        <w:rPr>
          <w:rFonts w:ascii="Calibri" w:eastAsia="Calibri" w:hAnsi="Calibri" w:cs="Calibri"/>
          <w:color w:val="000000" w:themeColor="text1"/>
          <w:sz w:val="24"/>
          <w:szCs w:val="24"/>
        </w:rPr>
      </w:pPr>
      <w:r w:rsidRPr="2ADC8A9D">
        <w:rPr>
          <w:rFonts w:ascii="Calibri" w:eastAsia="Calibri" w:hAnsi="Calibri" w:cs="Calibri"/>
          <w:color w:val="000000" w:themeColor="text1"/>
          <w:sz w:val="24"/>
          <w:szCs w:val="24"/>
          <w:lang w:val="en-GB"/>
        </w:rPr>
        <w:t>Cultural organisations are dynamic and able to respond to the challenges of the next decade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80"/>
        <w:gridCol w:w="5310"/>
      </w:tblGrid>
      <w:tr w:rsidR="210CA42A" w14:paraId="5DD80522" w14:textId="77777777" w:rsidTr="210CA42A">
        <w:trPr>
          <w:trHeight w:val="435"/>
        </w:trPr>
        <w:tc>
          <w:tcPr>
            <w:tcW w:w="3480" w:type="dxa"/>
            <w:tcBorders>
              <w:top w:val="single" w:sz="6" w:space="0" w:color="auto"/>
              <w:left w:val="single" w:sz="6" w:space="0" w:color="auto"/>
              <w:bottom w:val="single" w:sz="6" w:space="0" w:color="auto"/>
              <w:right w:val="single" w:sz="6" w:space="0" w:color="auto"/>
            </w:tcBorders>
            <w:tcMar>
              <w:left w:w="105" w:type="dxa"/>
              <w:right w:w="105" w:type="dxa"/>
            </w:tcMar>
          </w:tcPr>
          <w:p w14:paraId="26F3C7C4" w14:textId="559491BB"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Pillar</w:t>
            </w:r>
          </w:p>
        </w:tc>
        <w:tc>
          <w:tcPr>
            <w:tcW w:w="5310" w:type="dxa"/>
            <w:tcBorders>
              <w:top w:val="single" w:sz="6" w:space="0" w:color="auto"/>
              <w:left w:val="single" w:sz="6" w:space="0" w:color="auto"/>
              <w:bottom w:val="single" w:sz="6" w:space="0" w:color="auto"/>
              <w:right w:val="single" w:sz="6" w:space="0" w:color="auto"/>
            </w:tcBorders>
            <w:tcMar>
              <w:left w:w="105" w:type="dxa"/>
              <w:right w:w="105" w:type="dxa"/>
            </w:tcMar>
          </w:tcPr>
          <w:p w14:paraId="75F35A5B" w14:textId="3416D42B"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Summary</w:t>
            </w:r>
          </w:p>
        </w:tc>
      </w:tr>
      <w:tr w:rsidR="210CA42A" w14:paraId="6193433F" w14:textId="77777777" w:rsidTr="210CA42A">
        <w:trPr>
          <w:trHeight w:val="690"/>
        </w:trPr>
        <w:tc>
          <w:tcPr>
            <w:tcW w:w="3480" w:type="dxa"/>
            <w:tcBorders>
              <w:top w:val="single" w:sz="6" w:space="0" w:color="auto"/>
              <w:left w:val="single" w:sz="6" w:space="0" w:color="auto"/>
              <w:bottom w:val="single" w:sz="6" w:space="0" w:color="auto"/>
              <w:right w:val="single" w:sz="6" w:space="0" w:color="auto"/>
            </w:tcBorders>
            <w:tcMar>
              <w:left w:w="105" w:type="dxa"/>
              <w:right w:w="105" w:type="dxa"/>
            </w:tcMar>
          </w:tcPr>
          <w:p w14:paraId="13D77864" w14:textId="0E76E421"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Business Model Innovation</w:t>
            </w:r>
          </w:p>
        </w:tc>
        <w:tc>
          <w:tcPr>
            <w:tcW w:w="5310" w:type="dxa"/>
            <w:tcBorders>
              <w:top w:val="single" w:sz="6" w:space="0" w:color="auto"/>
              <w:left w:val="single" w:sz="6" w:space="0" w:color="auto"/>
              <w:bottom w:val="single" w:sz="6" w:space="0" w:color="auto"/>
              <w:right w:val="single" w:sz="6" w:space="0" w:color="auto"/>
            </w:tcBorders>
            <w:tcMar>
              <w:left w:w="105" w:type="dxa"/>
              <w:right w:w="105" w:type="dxa"/>
            </w:tcMar>
          </w:tcPr>
          <w:p w14:paraId="7CA246A6" w14:textId="61E3FA92"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Museums plan strategically, influenced by their environment, adopting new business models and developing partnerships to drive innovation, deliver value and diversify income.</w:t>
            </w:r>
          </w:p>
        </w:tc>
      </w:tr>
      <w:tr w:rsidR="210CA42A" w14:paraId="24D04631" w14:textId="77777777" w:rsidTr="210CA42A">
        <w:trPr>
          <w:trHeight w:val="690"/>
        </w:trPr>
        <w:tc>
          <w:tcPr>
            <w:tcW w:w="3480" w:type="dxa"/>
            <w:tcBorders>
              <w:top w:val="single" w:sz="6" w:space="0" w:color="auto"/>
              <w:left w:val="single" w:sz="6" w:space="0" w:color="auto"/>
              <w:bottom w:val="single" w:sz="6" w:space="0" w:color="auto"/>
              <w:right w:val="single" w:sz="6" w:space="0" w:color="auto"/>
            </w:tcBorders>
            <w:tcMar>
              <w:left w:w="105" w:type="dxa"/>
              <w:right w:w="105" w:type="dxa"/>
            </w:tcMar>
          </w:tcPr>
          <w:p w14:paraId="44B8FB99" w14:textId="3D60470B"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People &amp; Skills</w:t>
            </w:r>
          </w:p>
        </w:tc>
        <w:tc>
          <w:tcPr>
            <w:tcW w:w="5310" w:type="dxa"/>
            <w:tcBorders>
              <w:top w:val="single" w:sz="6" w:space="0" w:color="auto"/>
              <w:left w:val="single" w:sz="6" w:space="0" w:color="auto"/>
              <w:bottom w:val="single" w:sz="6" w:space="0" w:color="auto"/>
              <w:right w:val="single" w:sz="6" w:space="0" w:color="auto"/>
            </w:tcBorders>
            <w:tcMar>
              <w:left w:w="105" w:type="dxa"/>
              <w:right w:w="105" w:type="dxa"/>
            </w:tcMar>
          </w:tcPr>
          <w:p w14:paraId="2D447C78" w14:textId="228D9776"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Museums recognise and invest in developing the skills, diversity and resilience of their workforce.</w:t>
            </w:r>
          </w:p>
        </w:tc>
      </w:tr>
      <w:tr w:rsidR="210CA42A" w14:paraId="01126B89" w14:textId="77777777" w:rsidTr="210CA42A">
        <w:trPr>
          <w:trHeight w:val="360"/>
        </w:trPr>
        <w:tc>
          <w:tcPr>
            <w:tcW w:w="3480" w:type="dxa"/>
            <w:tcBorders>
              <w:top w:val="single" w:sz="6" w:space="0" w:color="auto"/>
              <w:left w:val="single" w:sz="6" w:space="0" w:color="auto"/>
              <w:bottom w:val="single" w:sz="6" w:space="0" w:color="auto"/>
              <w:right w:val="single" w:sz="6" w:space="0" w:color="auto"/>
            </w:tcBorders>
            <w:tcMar>
              <w:left w:w="105" w:type="dxa"/>
              <w:right w:w="105" w:type="dxa"/>
            </w:tcMar>
          </w:tcPr>
          <w:p w14:paraId="6FCDA757" w14:textId="029EDC15"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Using Technology &amp; Information</w:t>
            </w:r>
            <w:r>
              <w:br/>
            </w:r>
          </w:p>
        </w:tc>
        <w:tc>
          <w:tcPr>
            <w:tcW w:w="5310" w:type="dxa"/>
            <w:tcBorders>
              <w:top w:val="single" w:sz="6" w:space="0" w:color="auto"/>
              <w:left w:val="single" w:sz="6" w:space="0" w:color="auto"/>
              <w:bottom w:val="single" w:sz="6" w:space="0" w:color="auto"/>
              <w:right w:val="single" w:sz="6" w:space="0" w:color="auto"/>
            </w:tcBorders>
            <w:tcMar>
              <w:left w:w="105" w:type="dxa"/>
              <w:right w:w="105" w:type="dxa"/>
            </w:tcMar>
          </w:tcPr>
          <w:p w14:paraId="2EC84565" w14:textId="06606A60"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Museums develop strategies using evidence from data and technology to develop an outcome driven approach.</w:t>
            </w:r>
          </w:p>
        </w:tc>
      </w:tr>
    </w:tbl>
    <w:p w14:paraId="4376B052" w14:textId="4CE26A22" w:rsidR="00606A9B" w:rsidRDefault="00606A9B" w:rsidP="210CA42A">
      <w:pPr>
        <w:spacing w:line="240" w:lineRule="auto"/>
        <w:rPr>
          <w:rFonts w:ascii="Calibri" w:eastAsia="Calibri" w:hAnsi="Calibri" w:cs="Calibri"/>
          <w:color w:val="FF0000"/>
          <w:sz w:val="24"/>
          <w:szCs w:val="24"/>
        </w:rPr>
      </w:pPr>
    </w:p>
    <w:p w14:paraId="393C484E" w14:textId="77777777" w:rsidR="00921AB6" w:rsidRDefault="00921AB6" w:rsidP="210CA42A">
      <w:pPr>
        <w:spacing w:line="240" w:lineRule="auto"/>
        <w:rPr>
          <w:rFonts w:ascii="Calibri" w:eastAsia="Calibri" w:hAnsi="Calibri" w:cs="Calibri"/>
          <w:color w:val="FF0000"/>
          <w:sz w:val="24"/>
          <w:szCs w:val="24"/>
        </w:rPr>
      </w:pPr>
    </w:p>
    <w:p w14:paraId="1E96EDFA" w14:textId="723CD6B5" w:rsidR="00606A9B" w:rsidRDefault="7E9CA5B0" w:rsidP="1A49C4E2">
      <w:pPr>
        <w:spacing w:line="240" w:lineRule="auto"/>
        <w:rPr>
          <w:rFonts w:ascii="Calibri" w:eastAsia="Calibri" w:hAnsi="Calibri" w:cs="Calibri"/>
          <w:color w:val="000000" w:themeColor="text1"/>
          <w:sz w:val="24"/>
          <w:szCs w:val="24"/>
        </w:rPr>
      </w:pPr>
      <w:r w:rsidRPr="1A49C4E2">
        <w:rPr>
          <w:rFonts w:ascii="Calibri" w:eastAsia="Calibri" w:hAnsi="Calibri" w:cs="Calibri"/>
          <w:b/>
          <w:bCs/>
          <w:color w:val="000000" w:themeColor="text1"/>
          <w:sz w:val="24"/>
          <w:szCs w:val="24"/>
          <w:lang w:val="en-GB"/>
        </w:rPr>
        <w:lastRenderedPageBreak/>
        <w:t xml:space="preserve">3) Environmental Responsibility </w:t>
      </w:r>
    </w:p>
    <w:p w14:paraId="7B933879" w14:textId="550324E3" w:rsidR="00606A9B" w:rsidRDefault="7E9CA5B0" w:rsidP="2ADC8A9D">
      <w:pPr>
        <w:spacing w:line="240" w:lineRule="auto"/>
        <w:rPr>
          <w:rFonts w:ascii="Calibri" w:eastAsia="Calibri" w:hAnsi="Calibri" w:cs="Calibri"/>
          <w:color w:val="000000" w:themeColor="text1"/>
          <w:sz w:val="24"/>
          <w:szCs w:val="24"/>
        </w:rPr>
      </w:pPr>
      <w:r w:rsidRPr="2ADC8A9D">
        <w:rPr>
          <w:rFonts w:ascii="Calibri" w:eastAsia="Calibri" w:hAnsi="Calibri" w:cs="Calibri"/>
          <w:color w:val="000000" w:themeColor="text1"/>
          <w:sz w:val="24"/>
          <w:szCs w:val="24"/>
          <w:lang w:val="en-GB"/>
        </w:rPr>
        <w:t>Cultural organisations lead the way in their approach to environmental responsibility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55"/>
        <w:gridCol w:w="5295"/>
      </w:tblGrid>
      <w:tr w:rsidR="210CA42A" w14:paraId="5BC21C85" w14:textId="77777777" w:rsidTr="210CA42A">
        <w:trPr>
          <w:trHeight w:val="450"/>
        </w:trPr>
        <w:tc>
          <w:tcPr>
            <w:tcW w:w="3555" w:type="dxa"/>
            <w:tcBorders>
              <w:top w:val="single" w:sz="6" w:space="0" w:color="auto"/>
              <w:left w:val="single" w:sz="6" w:space="0" w:color="auto"/>
              <w:bottom w:val="single" w:sz="6" w:space="0" w:color="auto"/>
              <w:right w:val="single" w:sz="6" w:space="0" w:color="auto"/>
            </w:tcBorders>
            <w:tcMar>
              <w:left w:w="105" w:type="dxa"/>
              <w:right w:w="105" w:type="dxa"/>
            </w:tcMar>
          </w:tcPr>
          <w:p w14:paraId="6569E057" w14:textId="1B4EA823"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Pillar</w:t>
            </w:r>
          </w:p>
        </w:tc>
        <w:tc>
          <w:tcPr>
            <w:tcW w:w="5295" w:type="dxa"/>
            <w:tcBorders>
              <w:top w:val="single" w:sz="6" w:space="0" w:color="auto"/>
              <w:left w:val="single" w:sz="6" w:space="0" w:color="auto"/>
              <w:bottom w:val="single" w:sz="6" w:space="0" w:color="auto"/>
              <w:right w:val="single" w:sz="6" w:space="0" w:color="auto"/>
            </w:tcBorders>
            <w:tcMar>
              <w:left w:w="105" w:type="dxa"/>
              <w:right w:w="105" w:type="dxa"/>
            </w:tcMar>
          </w:tcPr>
          <w:p w14:paraId="5917CAEB" w14:textId="1A6F4D14"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Summary</w:t>
            </w:r>
          </w:p>
        </w:tc>
      </w:tr>
      <w:tr w:rsidR="210CA42A" w14:paraId="33BC01BE" w14:textId="77777777" w:rsidTr="210CA42A">
        <w:trPr>
          <w:trHeight w:val="690"/>
        </w:trPr>
        <w:tc>
          <w:tcPr>
            <w:tcW w:w="3555" w:type="dxa"/>
            <w:tcBorders>
              <w:top w:val="single" w:sz="6" w:space="0" w:color="auto"/>
              <w:left w:val="single" w:sz="6" w:space="0" w:color="auto"/>
              <w:bottom w:val="single" w:sz="6" w:space="0" w:color="auto"/>
              <w:right w:val="single" w:sz="6" w:space="0" w:color="auto"/>
            </w:tcBorders>
            <w:tcMar>
              <w:left w:w="105" w:type="dxa"/>
              <w:right w:w="105" w:type="dxa"/>
            </w:tcMar>
          </w:tcPr>
          <w:p w14:paraId="27F5A4C2" w14:textId="6CC55E28"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Understanding the Data</w:t>
            </w:r>
          </w:p>
        </w:tc>
        <w:tc>
          <w:tcPr>
            <w:tcW w:w="5295" w:type="dxa"/>
            <w:tcBorders>
              <w:top w:val="single" w:sz="6" w:space="0" w:color="auto"/>
              <w:left w:val="single" w:sz="6" w:space="0" w:color="auto"/>
              <w:bottom w:val="single" w:sz="6" w:space="0" w:color="auto"/>
              <w:right w:val="single" w:sz="6" w:space="0" w:color="auto"/>
            </w:tcBorders>
            <w:tcMar>
              <w:left w:w="105" w:type="dxa"/>
              <w:right w:w="105" w:type="dxa"/>
            </w:tcMar>
          </w:tcPr>
          <w:p w14:paraId="16377715" w14:textId="56732EA9"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Museums use data to understand their environmental impacts and responsibilities as well as the wider local and global impacts of climate change.</w:t>
            </w:r>
          </w:p>
        </w:tc>
      </w:tr>
      <w:tr w:rsidR="210CA42A" w14:paraId="5481AB7A" w14:textId="77777777" w:rsidTr="210CA42A">
        <w:trPr>
          <w:trHeight w:val="360"/>
        </w:trPr>
        <w:tc>
          <w:tcPr>
            <w:tcW w:w="3555" w:type="dxa"/>
            <w:tcBorders>
              <w:top w:val="single" w:sz="6" w:space="0" w:color="auto"/>
              <w:left w:val="single" w:sz="6" w:space="0" w:color="auto"/>
              <w:bottom w:val="single" w:sz="6" w:space="0" w:color="auto"/>
              <w:right w:val="single" w:sz="6" w:space="0" w:color="auto"/>
            </w:tcBorders>
            <w:tcMar>
              <w:left w:w="105" w:type="dxa"/>
              <w:right w:w="105" w:type="dxa"/>
            </w:tcMar>
          </w:tcPr>
          <w:p w14:paraId="78E224D1" w14:textId="691EA766"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Plan, Action &amp; Change</w:t>
            </w:r>
          </w:p>
          <w:p w14:paraId="4A94E707" w14:textId="05A3D91D" w:rsidR="210CA42A" w:rsidRDefault="210CA42A" w:rsidP="210CA42A">
            <w:pPr>
              <w:spacing w:line="240" w:lineRule="auto"/>
              <w:rPr>
                <w:rFonts w:ascii="Calibri" w:eastAsia="Calibri" w:hAnsi="Calibri" w:cs="Calibri"/>
                <w:color w:val="000000" w:themeColor="text1"/>
                <w:sz w:val="24"/>
                <w:szCs w:val="24"/>
              </w:rPr>
            </w:pPr>
          </w:p>
        </w:tc>
        <w:tc>
          <w:tcPr>
            <w:tcW w:w="5295" w:type="dxa"/>
            <w:tcBorders>
              <w:top w:val="single" w:sz="6" w:space="0" w:color="auto"/>
              <w:left w:val="single" w:sz="6" w:space="0" w:color="auto"/>
              <w:bottom w:val="single" w:sz="6" w:space="0" w:color="auto"/>
              <w:right w:val="single" w:sz="6" w:space="0" w:color="auto"/>
            </w:tcBorders>
            <w:tcMar>
              <w:left w:w="105" w:type="dxa"/>
              <w:right w:w="105" w:type="dxa"/>
            </w:tcMar>
          </w:tcPr>
          <w:p w14:paraId="74044900" w14:textId="4A3F4926"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 xml:space="preserve">Museums take organisation-wide action, developing plans to adapt, change, and mitigate their impacts. </w:t>
            </w:r>
          </w:p>
        </w:tc>
      </w:tr>
      <w:tr w:rsidR="210CA42A" w14:paraId="28AF999F" w14:textId="77777777" w:rsidTr="210CA42A">
        <w:trPr>
          <w:trHeight w:val="690"/>
        </w:trPr>
        <w:tc>
          <w:tcPr>
            <w:tcW w:w="3555" w:type="dxa"/>
            <w:tcBorders>
              <w:top w:val="single" w:sz="6" w:space="0" w:color="auto"/>
              <w:left w:val="single" w:sz="6" w:space="0" w:color="auto"/>
              <w:bottom w:val="single" w:sz="6" w:space="0" w:color="auto"/>
              <w:right w:val="single" w:sz="6" w:space="0" w:color="auto"/>
            </w:tcBorders>
            <w:tcMar>
              <w:left w:w="105" w:type="dxa"/>
              <w:right w:w="105" w:type="dxa"/>
            </w:tcMar>
          </w:tcPr>
          <w:p w14:paraId="6865D11D" w14:textId="59950B2A"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Influence, Educate &amp; Advocate</w:t>
            </w:r>
          </w:p>
        </w:tc>
        <w:tc>
          <w:tcPr>
            <w:tcW w:w="5295" w:type="dxa"/>
            <w:tcBorders>
              <w:top w:val="single" w:sz="6" w:space="0" w:color="auto"/>
              <w:left w:val="single" w:sz="6" w:space="0" w:color="auto"/>
              <w:bottom w:val="single" w:sz="6" w:space="0" w:color="auto"/>
              <w:right w:val="single" w:sz="6" w:space="0" w:color="auto"/>
            </w:tcBorders>
            <w:tcMar>
              <w:left w:w="105" w:type="dxa"/>
              <w:right w:w="105" w:type="dxa"/>
            </w:tcMar>
          </w:tcPr>
          <w:p w14:paraId="07E96D53" w14:textId="1FD531FF"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Museums become advocates of environmental action in their local communities and wider cultural sector, seeking to work in partnership to accelerate action.</w:t>
            </w:r>
          </w:p>
        </w:tc>
      </w:tr>
    </w:tbl>
    <w:p w14:paraId="782660C9" w14:textId="48AB4683" w:rsidR="00606A9B" w:rsidRDefault="00606A9B" w:rsidP="210CA42A">
      <w:pPr>
        <w:spacing w:line="240" w:lineRule="auto"/>
        <w:rPr>
          <w:rFonts w:ascii="Calibri" w:eastAsia="Calibri" w:hAnsi="Calibri" w:cs="Calibri"/>
          <w:color w:val="000000" w:themeColor="text1"/>
          <w:sz w:val="24"/>
          <w:szCs w:val="24"/>
        </w:rPr>
      </w:pPr>
    </w:p>
    <w:p w14:paraId="17B43579" w14:textId="5820CC86" w:rsidR="00606A9B" w:rsidRDefault="7E9CA5B0" w:rsidP="1A49C4E2">
      <w:pPr>
        <w:spacing w:line="240" w:lineRule="auto"/>
        <w:rPr>
          <w:rFonts w:ascii="Calibri" w:eastAsia="Calibri" w:hAnsi="Calibri" w:cs="Calibri"/>
          <w:color w:val="000000" w:themeColor="text1"/>
          <w:sz w:val="24"/>
          <w:szCs w:val="24"/>
        </w:rPr>
      </w:pPr>
      <w:r w:rsidRPr="1A49C4E2">
        <w:rPr>
          <w:rFonts w:ascii="Calibri" w:eastAsia="Calibri" w:hAnsi="Calibri" w:cs="Calibri"/>
          <w:b/>
          <w:bCs/>
          <w:color w:val="000000" w:themeColor="text1"/>
          <w:sz w:val="24"/>
          <w:szCs w:val="24"/>
          <w:lang w:val="en-GB"/>
        </w:rPr>
        <w:t>4) Inclusivity &amp; Relevance</w:t>
      </w:r>
    </w:p>
    <w:p w14:paraId="7A290376" w14:textId="48BC02A7" w:rsidR="00606A9B" w:rsidRDefault="7E9CA5B0" w:rsidP="2ADC8A9D">
      <w:pPr>
        <w:spacing w:line="240" w:lineRule="auto"/>
        <w:rPr>
          <w:rFonts w:ascii="Calibri" w:eastAsia="Calibri" w:hAnsi="Calibri" w:cs="Calibri"/>
          <w:color w:val="000000" w:themeColor="text1"/>
          <w:sz w:val="24"/>
          <w:szCs w:val="24"/>
        </w:rPr>
      </w:pPr>
      <w:r w:rsidRPr="2ADC8A9D">
        <w:rPr>
          <w:rFonts w:ascii="Calibri" w:eastAsia="Calibri" w:hAnsi="Calibri" w:cs="Calibri"/>
          <w:color w:val="000000" w:themeColor="text1"/>
          <w:sz w:val="24"/>
          <w:szCs w:val="24"/>
          <w:lang w:val="en-GB"/>
        </w:rPr>
        <w:t>England's diversity is fully reflected in the individuals and organisations supported by ACE and the work they produce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55"/>
        <w:gridCol w:w="5295"/>
      </w:tblGrid>
      <w:tr w:rsidR="210CA42A" w14:paraId="04EC01F8" w14:textId="77777777" w:rsidTr="210CA42A">
        <w:trPr>
          <w:trHeight w:val="360"/>
        </w:trPr>
        <w:tc>
          <w:tcPr>
            <w:tcW w:w="3555" w:type="dxa"/>
            <w:tcBorders>
              <w:top w:val="single" w:sz="6" w:space="0" w:color="auto"/>
              <w:left w:val="single" w:sz="6" w:space="0" w:color="auto"/>
              <w:bottom w:val="single" w:sz="6" w:space="0" w:color="auto"/>
              <w:right w:val="single" w:sz="6" w:space="0" w:color="auto"/>
            </w:tcBorders>
            <w:tcMar>
              <w:left w:w="105" w:type="dxa"/>
              <w:right w:w="105" w:type="dxa"/>
            </w:tcMar>
          </w:tcPr>
          <w:p w14:paraId="062AB234" w14:textId="4FA6D602"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Pillar</w:t>
            </w:r>
          </w:p>
        </w:tc>
        <w:tc>
          <w:tcPr>
            <w:tcW w:w="5295" w:type="dxa"/>
            <w:tcBorders>
              <w:top w:val="single" w:sz="6" w:space="0" w:color="auto"/>
              <w:left w:val="single" w:sz="6" w:space="0" w:color="auto"/>
              <w:bottom w:val="single" w:sz="6" w:space="0" w:color="auto"/>
              <w:right w:val="single" w:sz="6" w:space="0" w:color="auto"/>
            </w:tcBorders>
            <w:tcMar>
              <w:left w:w="105" w:type="dxa"/>
              <w:right w:w="105" w:type="dxa"/>
            </w:tcMar>
          </w:tcPr>
          <w:p w14:paraId="6F034779" w14:textId="7D16B99F"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Summary</w:t>
            </w:r>
          </w:p>
        </w:tc>
      </w:tr>
      <w:tr w:rsidR="210CA42A" w14:paraId="08568D87" w14:textId="77777777" w:rsidTr="210CA42A">
        <w:trPr>
          <w:trHeight w:val="300"/>
        </w:trPr>
        <w:tc>
          <w:tcPr>
            <w:tcW w:w="3555" w:type="dxa"/>
            <w:tcBorders>
              <w:top w:val="single" w:sz="6" w:space="0" w:color="auto"/>
              <w:left w:val="single" w:sz="6" w:space="0" w:color="auto"/>
              <w:bottom w:val="single" w:sz="6" w:space="0" w:color="auto"/>
              <w:right w:val="single" w:sz="6" w:space="0" w:color="auto"/>
            </w:tcBorders>
            <w:tcMar>
              <w:left w:w="105" w:type="dxa"/>
              <w:right w:w="105" w:type="dxa"/>
            </w:tcMar>
          </w:tcPr>
          <w:p w14:paraId="4087229C" w14:textId="6229FEA2"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Communities</w:t>
            </w:r>
          </w:p>
          <w:p w14:paraId="495B4DC2" w14:textId="04A4C8D0" w:rsidR="210CA42A" w:rsidRDefault="210CA42A" w:rsidP="210CA42A">
            <w:pPr>
              <w:spacing w:line="240" w:lineRule="auto"/>
              <w:rPr>
                <w:rFonts w:ascii="Calibri" w:eastAsia="Calibri" w:hAnsi="Calibri" w:cs="Calibri"/>
                <w:color w:val="000000" w:themeColor="text1"/>
                <w:sz w:val="24"/>
                <w:szCs w:val="24"/>
              </w:rPr>
            </w:pPr>
          </w:p>
        </w:tc>
        <w:tc>
          <w:tcPr>
            <w:tcW w:w="5295" w:type="dxa"/>
            <w:tcBorders>
              <w:top w:val="single" w:sz="6" w:space="0" w:color="auto"/>
              <w:left w:val="single" w:sz="6" w:space="0" w:color="auto"/>
              <w:bottom w:val="single" w:sz="6" w:space="0" w:color="auto"/>
              <w:right w:val="single" w:sz="6" w:space="0" w:color="auto"/>
            </w:tcBorders>
            <w:tcMar>
              <w:left w:w="105" w:type="dxa"/>
              <w:right w:w="105" w:type="dxa"/>
            </w:tcMar>
          </w:tcPr>
          <w:p w14:paraId="611C1AB6" w14:textId="00745736"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Museums develop their collections to tell new - and sometimes challenging - stories relevant to communities they serve; with a renewed focus on under-served communities.</w:t>
            </w:r>
          </w:p>
        </w:tc>
      </w:tr>
      <w:tr w:rsidR="210CA42A" w14:paraId="47BF9096" w14:textId="77777777" w:rsidTr="210CA42A">
        <w:trPr>
          <w:trHeight w:val="720"/>
        </w:trPr>
        <w:tc>
          <w:tcPr>
            <w:tcW w:w="3555" w:type="dxa"/>
            <w:tcBorders>
              <w:top w:val="single" w:sz="6" w:space="0" w:color="auto"/>
              <w:left w:val="single" w:sz="6" w:space="0" w:color="auto"/>
              <w:bottom w:val="single" w:sz="6" w:space="0" w:color="auto"/>
              <w:right w:val="single" w:sz="6" w:space="0" w:color="auto"/>
            </w:tcBorders>
            <w:tcMar>
              <w:left w:w="105" w:type="dxa"/>
              <w:right w:w="105" w:type="dxa"/>
            </w:tcMar>
          </w:tcPr>
          <w:p w14:paraId="168CB9CA" w14:textId="35237E7F"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 xml:space="preserve">Workforce, Leadership &amp; Governance </w:t>
            </w:r>
          </w:p>
        </w:tc>
        <w:tc>
          <w:tcPr>
            <w:tcW w:w="5295" w:type="dxa"/>
            <w:tcBorders>
              <w:top w:val="single" w:sz="6" w:space="0" w:color="auto"/>
              <w:left w:val="single" w:sz="6" w:space="0" w:color="auto"/>
              <w:bottom w:val="single" w:sz="6" w:space="0" w:color="auto"/>
              <w:right w:val="single" w:sz="6" w:space="0" w:color="auto"/>
            </w:tcBorders>
            <w:tcMar>
              <w:left w:w="105" w:type="dxa"/>
              <w:right w:w="105" w:type="dxa"/>
            </w:tcMar>
          </w:tcPr>
          <w:p w14:paraId="0325598D" w14:textId="488C7B2F"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Museums embed Equality, Diversity and Inclusivity within their governing, leadership and workforce practices.</w:t>
            </w:r>
          </w:p>
        </w:tc>
      </w:tr>
      <w:tr w:rsidR="210CA42A" w14:paraId="1DA8DBA5" w14:textId="77777777" w:rsidTr="210CA42A">
        <w:trPr>
          <w:trHeight w:val="510"/>
        </w:trPr>
        <w:tc>
          <w:tcPr>
            <w:tcW w:w="3555" w:type="dxa"/>
            <w:tcBorders>
              <w:top w:val="single" w:sz="6" w:space="0" w:color="auto"/>
              <w:left w:val="single" w:sz="6" w:space="0" w:color="auto"/>
              <w:bottom w:val="single" w:sz="6" w:space="0" w:color="auto"/>
              <w:right w:val="single" w:sz="6" w:space="0" w:color="auto"/>
            </w:tcBorders>
            <w:tcMar>
              <w:left w:w="105" w:type="dxa"/>
              <w:right w:w="105" w:type="dxa"/>
            </w:tcMar>
          </w:tcPr>
          <w:p w14:paraId="7BAE4494" w14:textId="4BF9087E"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The Creative Case for Diversity</w:t>
            </w:r>
          </w:p>
        </w:tc>
        <w:tc>
          <w:tcPr>
            <w:tcW w:w="5295" w:type="dxa"/>
            <w:tcBorders>
              <w:top w:val="single" w:sz="6" w:space="0" w:color="auto"/>
              <w:left w:val="single" w:sz="6" w:space="0" w:color="auto"/>
              <w:bottom w:val="single" w:sz="6" w:space="0" w:color="auto"/>
              <w:right w:val="single" w:sz="6" w:space="0" w:color="auto"/>
            </w:tcBorders>
            <w:tcMar>
              <w:left w:w="105" w:type="dxa"/>
              <w:right w:w="105" w:type="dxa"/>
            </w:tcMar>
          </w:tcPr>
          <w:p w14:paraId="3995D4F0" w14:textId="27748974" w:rsidR="210CA42A" w:rsidRDefault="210CA42A"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Museums are community-centred in their approach to programming and service delivery; creating opportunities to work with a range of artists / practitioners / freelancers from different backgrounds and lived experiences to celebrate and present an inclusive and diverse programme.</w:t>
            </w:r>
          </w:p>
        </w:tc>
      </w:tr>
    </w:tbl>
    <w:p w14:paraId="26C37C68" w14:textId="121B631E" w:rsidR="00606A9B" w:rsidRDefault="7E9CA5B0" w:rsidP="1A49C4E2">
      <w:pPr>
        <w:spacing w:line="240" w:lineRule="auto"/>
        <w:rPr>
          <w:rFonts w:ascii="Calibri" w:eastAsia="Calibri" w:hAnsi="Calibri" w:cs="Calibri"/>
          <w:color w:val="000000" w:themeColor="text1"/>
          <w:sz w:val="24"/>
          <w:szCs w:val="24"/>
          <w:vertAlign w:val="superscript"/>
          <w:lang w:val="en-GB"/>
        </w:rPr>
      </w:pPr>
      <w:r w:rsidRPr="1A49C4E2">
        <w:rPr>
          <w:rFonts w:ascii="Calibri" w:eastAsia="Calibri" w:hAnsi="Calibri" w:cs="Calibri"/>
          <w:color w:val="000000" w:themeColor="text1"/>
          <w:sz w:val="24"/>
          <w:szCs w:val="24"/>
          <w:lang w:val="en-GB"/>
        </w:rPr>
        <w:t>To find out more about the Investment Principles, ACE have published some ‘Essential Reads’ to help museums understand the foundations of each of them.</w:t>
      </w:r>
      <w:r w:rsidR="00921AB6" w:rsidRPr="1A49C4E2">
        <w:rPr>
          <w:rStyle w:val="FootnoteReference"/>
          <w:rFonts w:ascii="Calibri" w:eastAsia="Calibri" w:hAnsi="Calibri" w:cs="Calibri"/>
          <w:color w:val="000000" w:themeColor="text1"/>
          <w:sz w:val="24"/>
          <w:szCs w:val="24"/>
          <w:lang w:val="en-GB"/>
        </w:rPr>
        <w:footnoteReference w:id="6"/>
      </w:r>
    </w:p>
    <w:p w14:paraId="4A3D8F49" w14:textId="368B55E6" w:rsidR="00606A9B" w:rsidRDefault="7E9CA5B0" w:rsidP="1A49C4E2">
      <w:pPr>
        <w:spacing w:line="240" w:lineRule="auto"/>
        <w:rPr>
          <w:rFonts w:ascii="Calibri" w:eastAsia="Calibri" w:hAnsi="Calibri" w:cs="Calibri"/>
          <w:color w:val="000000" w:themeColor="text1"/>
          <w:sz w:val="28"/>
          <w:szCs w:val="28"/>
        </w:rPr>
      </w:pPr>
      <w:r w:rsidRPr="1A49C4E2">
        <w:rPr>
          <w:rStyle w:val="Strong"/>
          <w:rFonts w:ascii="Calibri" w:eastAsia="Calibri" w:hAnsi="Calibri" w:cs="Calibri"/>
          <w:color w:val="000000" w:themeColor="text1"/>
          <w:sz w:val="28"/>
          <w:szCs w:val="28"/>
          <w:u w:val="single"/>
          <w:lang w:val="en-GB"/>
        </w:rPr>
        <w:lastRenderedPageBreak/>
        <w:t>Appendix 2: Useful resources to help with your application</w:t>
      </w:r>
    </w:p>
    <w:p w14:paraId="20B09707" w14:textId="7314BC20" w:rsidR="00606A9B" w:rsidRDefault="7E9CA5B0" w:rsidP="210CA42A">
      <w:pPr>
        <w:shd w:val="clear" w:color="auto" w:fill="FFFFFF" w:themeFill="background1"/>
        <w:spacing w:after="0"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Arts Council England</w:t>
      </w:r>
    </w:p>
    <w:p w14:paraId="462F27B0" w14:textId="3F3901D5" w:rsidR="00606A9B" w:rsidRDefault="7E9CA5B0" w:rsidP="210CA42A">
      <w:pPr>
        <w:shd w:val="clear" w:color="auto" w:fill="FFFFFF" w:themeFill="background1"/>
        <w:spacing w:after="0"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Digital Culture Network</w:t>
      </w:r>
    </w:p>
    <w:p w14:paraId="5293B4D0" w14:textId="0C265ED0" w:rsidR="00606A9B" w:rsidRDefault="7E9CA5B0"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 xml:space="preserve">ACE’s Digital Culture Network provides practical guides, training and support to museums, helping you to explore and harness the benefits of technology to achieve your goals, find new ways to reach and engage audiences, and develop sustainable business models - </w:t>
      </w:r>
    </w:p>
    <w:p w14:paraId="6A6D634D" w14:textId="1676CC32" w:rsidR="00606A9B" w:rsidRDefault="002F5A28" w:rsidP="210CA42A">
      <w:pPr>
        <w:spacing w:line="240" w:lineRule="auto"/>
        <w:rPr>
          <w:rFonts w:ascii="Calibri" w:eastAsia="Calibri" w:hAnsi="Calibri" w:cs="Calibri"/>
          <w:color w:val="000000" w:themeColor="text1"/>
          <w:sz w:val="24"/>
          <w:szCs w:val="24"/>
        </w:rPr>
      </w:pPr>
      <w:hyperlink r:id="rId18">
        <w:r w:rsidR="7E9CA5B0" w:rsidRPr="210CA42A">
          <w:rPr>
            <w:rStyle w:val="Hyperlink"/>
            <w:rFonts w:ascii="Calibri" w:eastAsia="Calibri" w:hAnsi="Calibri" w:cs="Calibri"/>
            <w:sz w:val="24"/>
            <w:szCs w:val="24"/>
            <w:lang w:val="en-GB"/>
          </w:rPr>
          <w:t>https://www.artscouncil.org.uk/developing-digital-culture/digital-culture-network</w:t>
        </w:r>
      </w:hyperlink>
    </w:p>
    <w:p w14:paraId="56D9B819" w14:textId="77777777" w:rsidR="005A226D" w:rsidRDefault="7E9CA5B0" w:rsidP="005A226D">
      <w:pPr>
        <w:spacing w:after="0" w:line="240" w:lineRule="auto"/>
        <w:rPr>
          <w:rFonts w:ascii="Calibri" w:eastAsia="Calibri" w:hAnsi="Calibri" w:cs="Calibri"/>
          <w:b/>
          <w:bCs/>
          <w:color w:val="000000" w:themeColor="text1"/>
          <w:sz w:val="24"/>
          <w:szCs w:val="24"/>
        </w:rPr>
      </w:pPr>
      <w:r w:rsidRPr="1A49C4E2">
        <w:rPr>
          <w:rFonts w:ascii="Calibri" w:eastAsia="Calibri" w:hAnsi="Calibri" w:cs="Calibri"/>
          <w:b/>
          <w:bCs/>
          <w:color w:val="000000" w:themeColor="text1"/>
          <w:sz w:val="24"/>
          <w:szCs w:val="24"/>
          <w:lang w:val="en-GB"/>
        </w:rPr>
        <w:t>Julie’s Bicycle</w:t>
      </w:r>
    </w:p>
    <w:p w14:paraId="3480C4EB" w14:textId="2A5D42D5" w:rsidR="00606A9B" w:rsidRPr="005A226D" w:rsidRDefault="7E9CA5B0" w:rsidP="005A226D">
      <w:pPr>
        <w:spacing w:line="240" w:lineRule="auto"/>
        <w:rPr>
          <w:rFonts w:ascii="Calibri" w:eastAsia="Calibri" w:hAnsi="Calibri" w:cs="Calibri"/>
          <w:b/>
          <w:bCs/>
          <w:color w:val="000000" w:themeColor="text1"/>
          <w:sz w:val="24"/>
          <w:szCs w:val="24"/>
        </w:rPr>
      </w:pPr>
      <w:r w:rsidRPr="210CA42A">
        <w:rPr>
          <w:rFonts w:ascii="Calibri" w:eastAsia="Calibri" w:hAnsi="Calibri" w:cs="Calibri"/>
          <w:color w:val="000000" w:themeColor="text1"/>
          <w:sz w:val="24"/>
          <w:szCs w:val="24"/>
          <w:lang w:val="en-GB"/>
        </w:rPr>
        <w:t xml:space="preserve">ACE’s partner Julie’s Bicycle developed a Museums Framework to support museums in developing environmental practice and inspire them to use their unique role to foster environmental values, understanding and action with their audiences and communities -  </w:t>
      </w:r>
      <w:hyperlink r:id="rId19">
        <w:r w:rsidRPr="210CA42A">
          <w:rPr>
            <w:rStyle w:val="Hyperlink"/>
            <w:rFonts w:ascii="Calibri" w:eastAsia="Calibri" w:hAnsi="Calibri" w:cs="Calibri"/>
            <w:sz w:val="24"/>
            <w:szCs w:val="24"/>
            <w:lang w:val="en-GB"/>
          </w:rPr>
          <w:t>https://juliesbicycle.com/resource-museums-framework-2017/</w:t>
        </w:r>
      </w:hyperlink>
    </w:p>
    <w:p w14:paraId="53653B7D" w14:textId="01614CA6" w:rsidR="00606A9B" w:rsidRDefault="7E9CA5B0" w:rsidP="210CA42A">
      <w:pPr>
        <w:shd w:val="clear" w:color="auto" w:fill="FFFFFF" w:themeFill="background1"/>
        <w:spacing w:after="0"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MDUK</w:t>
      </w:r>
    </w:p>
    <w:p w14:paraId="05A27106" w14:textId="361B4A9D" w:rsidR="00606A9B" w:rsidRDefault="002F5A28" w:rsidP="00B1140C">
      <w:pPr>
        <w:spacing w:after="0" w:line="240" w:lineRule="auto"/>
        <w:rPr>
          <w:rFonts w:ascii="Calibri" w:eastAsia="Calibri" w:hAnsi="Calibri" w:cs="Calibri"/>
          <w:color w:val="FF0000"/>
          <w:sz w:val="24"/>
          <w:szCs w:val="24"/>
        </w:rPr>
      </w:pPr>
      <w:hyperlink r:id="rId20">
        <w:r w:rsidR="7E9CA5B0" w:rsidRPr="210CA42A">
          <w:rPr>
            <w:rStyle w:val="Hyperlink"/>
            <w:rFonts w:ascii="Calibri" w:eastAsia="Calibri" w:hAnsi="Calibri" w:cs="Calibri"/>
            <w:sz w:val="24"/>
            <w:szCs w:val="24"/>
            <w:lang w:val="en-GB"/>
          </w:rPr>
          <w:t>https://mduk.org.uk</w:t>
        </w:r>
      </w:hyperlink>
    </w:p>
    <w:p w14:paraId="58EB0F7E" w14:textId="040A1A68" w:rsidR="00606A9B" w:rsidRDefault="7E9CA5B0" w:rsidP="00B1140C">
      <w:pPr>
        <w:spacing w:after="0" w:line="240" w:lineRule="auto"/>
        <w:rPr>
          <w:rFonts w:ascii="Calibri" w:eastAsia="Calibri" w:hAnsi="Calibri" w:cs="Calibri"/>
          <w:color w:val="FF0000"/>
          <w:sz w:val="24"/>
          <w:szCs w:val="24"/>
        </w:rPr>
      </w:pPr>
      <w:r w:rsidRPr="210CA42A">
        <w:rPr>
          <w:rFonts w:ascii="Calibri" w:eastAsia="Calibri" w:hAnsi="Calibri" w:cs="Calibri"/>
          <w:color w:val="000000" w:themeColor="text1"/>
          <w:sz w:val="24"/>
          <w:szCs w:val="24"/>
          <w:lang w:val="en-GB"/>
        </w:rPr>
        <w:t xml:space="preserve">The MDUK website hosts resources from programmes run across Museum Development, including from the Equity &amp; Inclusion programme - </w:t>
      </w:r>
      <w:hyperlink r:id="rId21">
        <w:r w:rsidRPr="210CA42A">
          <w:rPr>
            <w:rStyle w:val="Hyperlink"/>
            <w:rFonts w:ascii="Calibri" w:eastAsia="Calibri" w:hAnsi="Calibri" w:cs="Calibri"/>
            <w:sz w:val="24"/>
            <w:szCs w:val="24"/>
            <w:lang w:val="en-GB"/>
          </w:rPr>
          <w:t>https://mduk.org.uk/equity-inclusion-programme/</w:t>
        </w:r>
      </w:hyperlink>
    </w:p>
    <w:p w14:paraId="29F727B4" w14:textId="77777777" w:rsidR="00B1140C" w:rsidRDefault="00B1140C" w:rsidP="210CA42A">
      <w:pPr>
        <w:shd w:val="clear" w:color="auto" w:fill="FFFFFF" w:themeFill="background1"/>
        <w:spacing w:after="0" w:line="240" w:lineRule="auto"/>
        <w:rPr>
          <w:rFonts w:ascii="Calibri" w:eastAsia="Calibri" w:hAnsi="Calibri" w:cs="Calibri"/>
          <w:b/>
          <w:bCs/>
          <w:color w:val="000000" w:themeColor="text1"/>
          <w:sz w:val="24"/>
          <w:szCs w:val="24"/>
          <w:lang w:val="en-GB"/>
        </w:rPr>
      </w:pPr>
    </w:p>
    <w:p w14:paraId="10B7F10D" w14:textId="3B00D4F9" w:rsidR="00606A9B" w:rsidRDefault="7E9CA5B0" w:rsidP="210CA42A">
      <w:pPr>
        <w:shd w:val="clear" w:color="auto" w:fill="FFFFFF" w:themeFill="background1"/>
        <w:spacing w:after="0"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MD North</w:t>
      </w:r>
    </w:p>
    <w:p w14:paraId="2116AEDF" w14:textId="1CEAD0BD" w:rsidR="00FE3F55" w:rsidRDefault="002F5A28" w:rsidP="210CA42A">
      <w:pPr>
        <w:spacing w:line="240" w:lineRule="auto"/>
        <w:rPr>
          <w:rFonts w:ascii="Calibri" w:eastAsia="Calibri" w:hAnsi="Calibri" w:cs="Calibri"/>
          <w:b/>
          <w:bCs/>
          <w:color w:val="000000" w:themeColor="text1"/>
          <w:sz w:val="24"/>
          <w:szCs w:val="24"/>
          <w:lang w:val="en-GB"/>
        </w:rPr>
      </w:pPr>
      <w:hyperlink r:id="rId22" w:history="1">
        <w:r w:rsidR="0031400B">
          <w:rPr>
            <w:rStyle w:val="Hyperlink"/>
          </w:rPr>
          <w:t>Museum Development North</w:t>
        </w:r>
      </w:hyperlink>
    </w:p>
    <w:p w14:paraId="378A9241" w14:textId="77777777" w:rsidR="0031400B" w:rsidRDefault="7E9CA5B0" w:rsidP="0031400B">
      <w:pPr>
        <w:spacing w:after="0" w:line="240" w:lineRule="auto"/>
        <w:rPr>
          <w:rFonts w:ascii="Calibri" w:eastAsia="Calibri" w:hAnsi="Calibri" w:cs="Calibri"/>
          <w:color w:val="000000" w:themeColor="text1"/>
          <w:sz w:val="24"/>
          <w:szCs w:val="24"/>
        </w:rPr>
      </w:pPr>
      <w:proofErr w:type="gramStart"/>
      <w:r w:rsidRPr="210CA42A">
        <w:rPr>
          <w:rFonts w:ascii="Calibri" w:eastAsia="Calibri" w:hAnsi="Calibri" w:cs="Calibri"/>
          <w:b/>
          <w:bCs/>
          <w:color w:val="000000" w:themeColor="text1"/>
          <w:sz w:val="24"/>
          <w:szCs w:val="24"/>
          <w:lang w:val="en-GB"/>
        </w:rPr>
        <w:t>South West</w:t>
      </w:r>
      <w:proofErr w:type="gramEnd"/>
      <w:r w:rsidRPr="210CA42A">
        <w:rPr>
          <w:rFonts w:ascii="Calibri" w:eastAsia="Calibri" w:hAnsi="Calibri" w:cs="Calibri"/>
          <w:b/>
          <w:bCs/>
          <w:color w:val="000000" w:themeColor="text1"/>
          <w:sz w:val="24"/>
          <w:szCs w:val="24"/>
          <w:lang w:val="en-GB"/>
        </w:rPr>
        <w:t xml:space="preserve"> Museum Development</w:t>
      </w:r>
    </w:p>
    <w:p w14:paraId="40601524" w14:textId="436EEEC0" w:rsidR="00606A9B" w:rsidRPr="0031400B" w:rsidRDefault="002F5A28" w:rsidP="0031400B">
      <w:pPr>
        <w:spacing w:after="0" w:line="240" w:lineRule="auto"/>
        <w:rPr>
          <w:rFonts w:ascii="Calibri" w:eastAsia="Calibri" w:hAnsi="Calibri" w:cs="Calibri"/>
          <w:color w:val="000000" w:themeColor="text1"/>
          <w:sz w:val="24"/>
          <w:szCs w:val="24"/>
        </w:rPr>
      </w:pPr>
      <w:hyperlink r:id="rId23" w:history="1">
        <w:r w:rsidR="0031400B" w:rsidRPr="00F50940">
          <w:rPr>
            <w:rStyle w:val="Hyperlink"/>
            <w:rFonts w:ascii="Calibri" w:eastAsia="Calibri" w:hAnsi="Calibri" w:cs="Calibri"/>
            <w:sz w:val="24"/>
            <w:szCs w:val="24"/>
            <w:lang w:val="en-GB"/>
          </w:rPr>
          <w:t>https://southwestmuseums.org.uk/resources/</w:t>
        </w:r>
      </w:hyperlink>
    </w:p>
    <w:p w14:paraId="47FB4740" w14:textId="00511457" w:rsidR="00606A9B" w:rsidRDefault="7E9CA5B0" w:rsidP="210CA42A">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SWMD has a large bank of resources, including guidance on working with freelancers, and guides to digital access</w:t>
      </w:r>
    </w:p>
    <w:p w14:paraId="365881AF" w14:textId="170A1762" w:rsidR="00606A9B" w:rsidRDefault="7E9CA5B0" w:rsidP="210CA42A">
      <w:pPr>
        <w:shd w:val="clear" w:color="auto" w:fill="FFFFFF" w:themeFill="background1"/>
        <w:spacing w:after="0" w:line="240" w:lineRule="auto"/>
        <w:rPr>
          <w:rFonts w:ascii="Calibri" w:eastAsia="Calibri" w:hAnsi="Calibri" w:cs="Calibri"/>
          <w:color w:val="000000" w:themeColor="text1"/>
          <w:sz w:val="24"/>
          <w:szCs w:val="24"/>
        </w:rPr>
      </w:pPr>
      <w:r w:rsidRPr="210CA42A">
        <w:rPr>
          <w:rFonts w:ascii="Calibri" w:eastAsia="Calibri" w:hAnsi="Calibri" w:cs="Calibri"/>
          <w:b/>
          <w:bCs/>
          <w:color w:val="000000" w:themeColor="text1"/>
          <w:sz w:val="24"/>
          <w:szCs w:val="24"/>
          <w:lang w:val="en-GB"/>
        </w:rPr>
        <w:t>West Midlands Museum Development</w:t>
      </w:r>
    </w:p>
    <w:p w14:paraId="49903B39" w14:textId="77777777" w:rsidR="00B1140C" w:rsidRDefault="002F5A28" w:rsidP="00B1140C">
      <w:pPr>
        <w:spacing w:after="0" w:line="240" w:lineRule="auto"/>
        <w:rPr>
          <w:rFonts w:ascii="Calibri" w:eastAsia="Calibri" w:hAnsi="Calibri" w:cs="Calibri"/>
          <w:color w:val="000000" w:themeColor="text1"/>
          <w:sz w:val="24"/>
          <w:szCs w:val="24"/>
        </w:rPr>
      </w:pPr>
      <w:hyperlink r:id="rId24">
        <w:r w:rsidR="7E9CA5B0" w:rsidRPr="210CA42A">
          <w:rPr>
            <w:rStyle w:val="Hyperlink"/>
            <w:rFonts w:ascii="Calibri" w:eastAsia="Calibri" w:hAnsi="Calibri" w:cs="Calibri"/>
            <w:sz w:val="24"/>
            <w:szCs w:val="24"/>
            <w:lang w:val="en-GB"/>
          </w:rPr>
          <w:t>https://mdwm.org.uk/equality-diversity-and-inclusion-resources/</w:t>
        </w:r>
      </w:hyperlink>
      <w:r w:rsidR="7E9CA5B0" w:rsidRPr="210CA42A">
        <w:rPr>
          <w:rFonts w:ascii="Calibri" w:eastAsia="Calibri" w:hAnsi="Calibri" w:cs="Calibri"/>
          <w:color w:val="000000" w:themeColor="text1"/>
          <w:sz w:val="24"/>
          <w:szCs w:val="24"/>
          <w:lang w:val="en-GB"/>
        </w:rPr>
        <w:t xml:space="preserve"> </w:t>
      </w:r>
    </w:p>
    <w:p w14:paraId="46822AB2" w14:textId="7D33DC1D" w:rsidR="00606A9B" w:rsidRDefault="7E9CA5B0" w:rsidP="00B1140C">
      <w:pPr>
        <w:spacing w:after="0"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 xml:space="preserve">West Midlands Museum Development have a list of useful EDI resources </w:t>
      </w:r>
    </w:p>
    <w:p w14:paraId="64959C2A" w14:textId="77777777" w:rsidR="00B1140C" w:rsidRPr="006E1FA8" w:rsidRDefault="00B1140C" w:rsidP="00B1140C">
      <w:pPr>
        <w:spacing w:after="0" w:line="240" w:lineRule="auto"/>
        <w:rPr>
          <w:rFonts w:ascii="Calibri" w:eastAsia="Calibri" w:hAnsi="Calibri" w:cs="Calibri"/>
          <w:b/>
          <w:bCs/>
          <w:color w:val="000000" w:themeColor="text1"/>
          <w:sz w:val="24"/>
          <w:szCs w:val="24"/>
          <w:lang w:val="en-GB"/>
        </w:rPr>
      </w:pPr>
    </w:p>
    <w:p w14:paraId="1CD535D0" w14:textId="09BAF6AA" w:rsidR="00606A9B" w:rsidRPr="006E1FA8" w:rsidRDefault="00FE3F55" w:rsidP="00B1140C">
      <w:pPr>
        <w:spacing w:after="0" w:line="240" w:lineRule="auto"/>
        <w:rPr>
          <w:rFonts w:ascii="Calibri" w:eastAsia="Calibri" w:hAnsi="Calibri" w:cs="Calibri"/>
          <w:color w:val="000000" w:themeColor="text1"/>
          <w:sz w:val="24"/>
          <w:szCs w:val="24"/>
        </w:rPr>
      </w:pPr>
      <w:r w:rsidRPr="006E1FA8">
        <w:rPr>
          <w:rFonts w:ascii="Calibri" w:eastAsia="Calibri" w:hAnsi="Calibri" w:cs="Calibri"/>
          <w:b/>
          <w:bCs/>
          <w:color w:val="000000" w:themeColor="text1"/>
          <w:sz w:val="24"/>
          <w:szCs w:val="24"/>
          <w:lang w:val="en-GB"/>
        </w:rPr>
        <w:t>A</w:t>
      </w:r>
      <w:r w:rsidR="7E9CA5B0" w:rsidRPr="006E1FA8">
        <w:rPr>
          <w:rFonts w:ascii="Calibri" w:eastAsia="Calibri" w:hAnsi="Calibri" w:cs="Calibri"/>
          <w:b/>
          <w:bCs/>
          <w:color w:val="000000" w:themeColor="text1"/>
          <w:sz w:val="24"/>
          <w:szCs w:val="24"/>
          <w:lang w:val="en-GB"/>
        </w:rPr>
        <w:t>hmed Iqbal Ullah Education Trust </w:t>
      </w:r>
    </w:p>
    <w:p w14:paraId="08D7FAD6" w14:textId="3F8F58FA" w:rsidR="00606A9B" w:rsidRDefault="002F5A28" w:rsidP="00B1140C">
      <w:pPr>
        <w:spacing w:after="0" w:line="240" w:lineRule="auto"/>
        <w:rPr>
          <w:rFonts w:ascii="Calibri" w:eastAsia="Calibri" w:hAnsi="Calibri" w:cs="Calibri"/>
          <w:color w:val="000000" w:themeColor="text1"/>
          <w:sz w:val="24"/>
          <w:szCs w:val="24"/>
        </w:rPr>
      </w:pPr>
      <w:hyperlink r:id="rId25">
        <w:r w:rsidR="7E9CA5B0" w:rsidRPr="210CA42A">
          <w:rPr>
            <w:rStyle w:val="Hyperlink"/>
            <w:rFonts w:ascii="Calibri" w:eastAsia="Calibri" w:hAnsi="Calibri" w:cs="Calibri"/>
            <w:sz w:val="24"/>
            <w:szCs w:val="24"/>
            <w:lang w:val="en-GB"/>
          </w:rPr>
          <w:t>http://www.racearchive.org.uk/download/if-nothing-changes-nothing-changes-september-2022/</w:t>
        </w:r>
      </w:hyperlink>
    </w:p>
    <w:p w14:paraId="6EA6F3E2" w14:textId="4D8BBB9C" w:rsidR="00606A9B" w:rsidRPr="005A226D" w:rsidRDefault="7E9CA5B0" w:rsidP="005A226D">
      <w:pPr>
        <w:spacing w:line="240" w:lineRule="auto"/>
        <w:rPr>
          <w:rFonts w:ascii="Calibri" w:eastAsia="Calibri" w:hAnsi="Calibri" w:cs="Calibri"/>
          <w:color w:val="000000" w:themeColor="text1"/>
          <w:sz w:val="24"/>
          <w:szCs w:val="24"/>
        </w:rPr>
      </w:pPr>
      <w:r w:rsidRPr="210CA42A">
        <w:rPr>
          <w:rFonts w:ascii="Calibri" w:eastAsia="Calibri" w:hAnsi="Calibri" w:cs="Calibri"/>
          <w:color w:val="000000" w:themeColor="text1"/>
          <w:sz w:val="24"/>
          <w:szCs w:val="24"/>
          <w:lang w:val="en-GB"/>
        </w:rPr>
        <w:t>‘If Nothing Changes, Nothing Changes’ report on how heritage organisations are engaging with anti-racism and work on equity, diversity and inclusion (EDI). </w:t>
      </w:r>
    </w:p>
    <w:p w14:paraId="2E5A794D" w14:textId="2FA19125" w:rsidR="00606A9B" w:rsidRDefault="00606A9B" w:rsidP="43622CDD">
      <w:pPr>
        <w:spacing w:after="0" w:line="240" w:lineRule="auto"/>
      </w:pPr>
    </w:p>
    <w:p w14:paraId="53B7681F" w14:textId="46419052" w:rsidR="00606A9B" w:rsidRDefault="00606A9B" w:rsidP="43622CDD">
      <w:pPr>
        <w:spacing w:after="0" w:line="240" w:lineRule="auto"/>
      </w:pPr>
    </w:p>
    <w:p w14:paraId="20848725" w14:textId="75AA3C20" w:rsidR="00606A9B" w:rsidRDefault="00606A9B" w:rsidP="43622CDD">
      <w:pPr>
        <w:spacing w:after="0" w:line="240" w:lineRule="auto"/>
      </w:pPr>
    </w:p>
    <w:p w14:paraId="2C078E63" w14:textId="105DEE12" w:rsidR="00606A9B" w:rsidRDefault="7E9CA5B0" w:rsidP="43622CDD">
      <w:pPr>
        <w:spacing w:after="0" w:line="240" w:lineRule="auto"/>
        <w:jc w:val="right"/>
        <w:rPr>
          <w:rFonts w:ascii="Calibri" w:eastAsia="Calibri" w:hAnsi="Calibri" w:cs="Calibri"/>
          <w:color w:val="FF0000"/>
          <w:sz w:val="24"/>
          <w:szCs w:val="24"/>
        </w:rPr>
      </w:pPr>
      <w:r>
        <w:rPr>
          <w:noProof/>
        </w:rPr>
        <w:drawing>
          <wp:inline distT="0" distB="0" distL="0" distR="0" wp14:anchorId="2A20FAF6" wp14:editId="314226C3">
            <wp:extent cx="2609850" cy="819150"/>
            <wp:effectExtent l="0" t="0" r="0" b="0"/>
            <wp:docPr id="1466130574" name="Picture 1466130574" descr="Description: http://www.artscouncil.org.uk/media/uploads/grant_jpe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09850" cy="819150"/>
                    </a:xfrm>
                    <a:prstGeom prst="rect">
                      <a:avLst/>
                    </a:prstGeom>
                  </pic:spPr>
                </pic:pic>
              </a:graphicData>
            </a:graphic>
          </wp:inline>
        </w:drawing>
      </w:r>
    </w:p>
    <w:sectPr w:rsidR="00606A9B" w:rsidSect="0077031E">
      <w:footerReference w:type="defaul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19AB" w14:textId="77777777" w:rsidR="000C5352" w:rsidRDefault="000C5352">
      <w:pPr>
        <w:spacing w:after="0" w:line="240" w:lineRule="auto"/>
      </w:pPr>
      <w:r>
        <w:separator/>
      </w:r>
    </w:p>
  </w:endnote>
  <w:endnote w:type="continuationSeparator" w:id="0">
    <w:p w14:paraId="39B3652B" w14:textId="77777777" w:rsidR="000C5352" w:rsidRDefault="000C5352">
      <w:pPr>
        <w:spacing w:after="0" w:line="240" w:lineRule="auto"/>
      </w:pPr>
      <w:r>
        <w:continuationSeparator/>
      </w:r>
    </w:p>
  </w:endnote>
  <w:endnote w:type="continuationNotice" w:id="1">
    <w:p w14:paraId="693AF496" w14:textId="77777777" w:rsidR="006A552A" w:rsidRDefault="006A55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3622CDD" w14:paraId="211DB303" w14:textId="77777777" w:rsidTr="1A49C4E2">
      <w:trPr>
        <w:trHeight w:val="300"/>
      </w:trPr>
      <w:tc>
        <w:tcPr>
          <w:tcW w:w="3120" w:type="dxa"/>
        </w:tcPr>
        <w:p w14:paraId="3B60EEE5" w14:textId="3D97B750" w:rsidR="43622CDD" w:rsidRDefault="43622CDD" w:rsidP="43622CDD">
          <w:pPr>
            <w:pStyle w:val="Header"/>
            <w:ind w:left="-115"/>
          </w:pPr>
        </w:p>
      </w:tc>
      <w:tc>
        <w:tcPr>
          <w:tcW w:w="3120" w:type="dxa"/>
        </w:tcPr>
        <w:p w14:paraId="50B01FE3" w14:textId="5A999F1C" w:rsidR="43622CDD" w:rsidRDefault="43622CDD" w:rsidP="43622CDD">
          <w:pPr>
            <w:pStyle w:val="Header"/>
            <w:jc w:val="center"/>
          </w:pPr>
          <w:r>
            <w:fldChar w:fldCharType="begin"/>
          </w:r>
          <w:r>
            <w:instrText>PAGE</w:instrText>
          </w:r>
          <w:r>
            <w:fldChar w:fldCharType="separate"/>
          </w:r>
          <w:r w:rsidR="00E1253A">
            <w:rPr>
              <w:noProof/>
            </w:rPr>
            <w:t>1</w:t>
          </w:r>
          <w:r>
            <w:fldChar w:fldCharType="end"/>
          </w:r>
        </w:p>
      </w:tc>
      <w:tc>
        <w:tcPr>
          <w:tcW w:w="3120" w:type="dxa"/>
        </w:tcPr>
        <w:p w14:paraId="7CE6632E" w14:textId="646067C7" w:rsidR="43622CDD" w:rsidRDefault="43622CDD" w:rsidP="43622CDD">
          <w:pPr>
            <w:pStyle w:val="Header"/>
            <w:ind w:right="-115"/>
            <w:jc w:val="right"/>
          </w:pPr>
        </w:p>
      </w:tc>
    </w:tr>
  </w:tbl>
  <w:p w14:paraId="1BFBAAF1" w14:textId="0CDEEFF4" w:rsidR="43622CDD" w:rsidRDefault="43622CDD" w:rsidP="43622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9976" w14:textId="77777777" w:rsidR="000C5352" w:rsidRDefault="000C5352">
      <w:pPr>
        <w:spacing w:after="0" w:line="240" w:lineRule="auto"/>
      </w:pPr>
      <w:r>
        <w:separator/>
      </w:r>
    </w:p>
  </w:footnote>
  <w:footnote w:type="continuationSeparator" w:id="0">
    <w:p w14:paraId="344B82A6" w14:textId="77777777" w:rsidR="000C5352" w:rsidRDefault="000C5352">
      <w:pPr>
        <w:spacing w:after="0" w:line="240" w:lineRule="auto"/>
      </w:pPr>
      <w:r>
        <w:continuationSeparator/>
      </w:r>
    </w:p>
  </w:footnote>
  <w:footnote w:type="continuationNotice" w:id="1">
    <w:p w14:paraId="5A2DC913" w14:textId="77777777" w:rsidR="006A552A" w:rsidRDefault="006A552A">
      <w:pPr>
        <w:spacing w:after="0" w:line="240" w:lineRule="auto"/>
      </w:pPr>
    </w:p>
  </w:footnote>
  <w:footnote w:id="2">
    <w:p w14:paraId="501A39DF" w14:textId="57A7159D" w:rsidR="1A49C4E2" w:rsidRDefault="1A49C4E2" w:rsidP="1A49C4E2">
      <w:pPr>
        <w:pStyle w:val="FootnoteText"/>
      </w:pPr>
      <w:r w:rsidRPr="1A49C4E2">
        <w:rPr>
          <w:rStyle w:val="FootnoteReference"/>
        </w:rPr>
        <w:footnoteRef/>
      </w:r>
      <w:r>
        <w:t xml:space="preserve"> </w:t>
      </w:r>
      <w:hyperlink r:id="rId1">
        <w:r w:rsidRPr="1A49C4E2">
          <w:rPr>
            <w:rStyle w:val="Hyperlink"/>
            <w:lang w:val="en-GB"/>
          </w:rPr>
          <w:t>https://www.artscouncil.org.uk/letscreate</w:t>
        </w:r>
      </w:hyperlink>
    </w:p>
  </w:footnote>
  <w:footnote w:id="3">
    <w:p w14:paraId="11694203" w14:textId="25FC2C95" w:rsidR="1A49C4E2" w:rsidRDefault="1A49C4E2" w:rsidP="1A49C4E2">
      <w:pPr>
        <w:spacing w:line="240" w:lineRule="auto"/>
      </w:pPr>
      <w:r w:rsidRPr="1A49C4E2">
        <w:rPr>
          <w:rStyle w:val="FootnoteReference"/>
        </w:rPr>
        <w:footnoteRef/>
      </w:r>
      <w:r>
        <w:t xml:space="preserve"> </w:t>
      </w:r>
      <w:r w:rsidRPr="1A49C4E2">
        <w:rPr>
          <w:rFonts w:ascii="Calibri" w:eastAsia="Calibri" w:hAnsi="Calibri" w:cs="Calibri"/>
          <w:color w:val="000000" w:themeColor="text1"/>
          <w:sz w:val="20"/>
          <w:szCs w:val="20"/>
        </w:rPr>
        <w:t xml:space="preserve"> </w:t>
      </w:r>
      <w:proofErr w:type="spellStart"/>
      <w:r w:rsidRPr="1A49C4E2">
        <w:rPr>
          <w:rFonts w:ascii="Calibri" w:eastAsia="Calibri" w:hAnsi="Calibri" w:cs="Calibri"/>
          <w:color w:val="000000" w:themeColor="text1"/>
          <w:sz w:val="20"/>
          <w:szCs w:val="20"/>
        </w:rPr>
        <w:t>Recognised</w:t>
      </w:r>
      <w:proofErr w:type="spellEnd"/>
      <w:r w:rsidRPr="1A49C4E2">
        <w:rPr>
          <w:rFonts w:ascii="Calibri" w:eastAsia="Calibri" w:hAnsi="Calibri" w:cs="Calibri"/>
          <w:color w:val="000000" w:themeColor="text1"/>
          <w:sz w:val="20"/>
          <w:szCs w:val="20"/>
        </w:rPr>
        <w:t xml:space="preserve"> as Working Towards Accreditation by Arts Council England through the allocation of a reference ‘T’ number</w:t>
      </w:r>
    </w:p>
  </w:footnote>
  <w:footnote w:id="4">
    <w:p w14:paraId="2FA1A1C0" w14:textId="46C90ABC" w:rsidR="1A49C4E2" w:rsidRDefault="1A49C4E2" w:rsidP="1A49C4E2">
      <w:pPr>
        <w:pStyle w:val="FootnoteText"/>
      </w:pPr>
      <w:r w:rsidRPr="1A49C4E2">
        <w:rPr>
          <w:rStyle w:val="FootnoteReference"/>
        </w:rPr>
        <w:footnoteRef/>
      </w:r>
      <w:r>
        <w:t xml:space="preserve"> </w:t>
      </w:r>
      <w:hyperlink r:id="rId2">
        <w:r w:rsidRPr="1A49C4E2">
          <w:rPr>
            <w:rStyle w:val="Hyperlink"/>
            <w:lang w:val="en-GB"/>
          </w:rPr>
          <w:t>www.artscouncil.org.uk/projectgrants</w:t>
        </w:r>
      </w:hyperlink>
    </w:p>
  </w:footnote>
  <w:footnote w:id="5">
    <w:p w14:paraId="7AE4B811" w14:textId="2E7B010F" w:rsidR="1A49C4E2" w:rsidRDefault="1A49C4E2" w:rsidP="1A49C4E2">
      <w:pPr>
        <w:spacing w:line="320" w:lineRule="atLeast"/>
        <w:rPr>
          <w:rFonts w:ascii="Calibri" w:eastAsia="Calibri" w:hAnsi="Calibri" w:cs="Calibri"/>
          <w:color w:val="000000" w:themeColor="text1"/>
        </w:rPr>
      </w:pPr>
      <w:r w:rsidRPr="1A49C4E2">
        <w:rPr>
          <w:rStyle w:val="FootnoteReference"/>
        </w:rPr>
        <w:footnoteRef/>
      </w:r>
      <w:r>
        <w:t xml:space="preserve"> </w:t>
      </w:r>
      <w:r w:rsidRPr="1A49C4E2">
        <w:rPr>
          <w:rFonts w:ascii="Calibri" w:eastAsia="Calibri" w:hAnsi="Calibri" w:cs="Calibri"/>
          <w:color w:val="000000" w:themeColor="text1"/>
          <w:lang w:val="en-GB"/>
        </w:rPr>
        <w:t xml:space="preserve">More information on working with freelancers can be found </w:t>
      </w:r>
      <w:hyperlink r:id="rId3">
        <w:r w:rsidRPr="1A49C4E2">
          <w:rPr>
            <w:rStyle w:val="Hyperlink"/>
            <w:lang w:val="en-GB"/>
          </w:rPr>
          <w:t>Contracts, Work Plans and Working Effectively with Freelancers - GEM,</w:t>
        </w:r>
      </w:hyperlink>
      <w:r w:rsidRPr="1A49C4E2">
        <w:rPr>
          <w:rFonts w:ascii="Calibri" w:eastAsia="Calibri" w:hAnsi="Calibri" w:cs="Calibri"/>
          <w:color w:val="0000FF"/>
          <w:lang w:val="en-GB"/>
        </w:rPr>
        <w:t xml:space="preserve"> </w:t>
      </w:r>
      <w:hyperlink r:id="rId4">
        <w:r w:rsidRPr="1A49C4E2">
          <w:rPr>
            <w:rStyle w:val="Hyperlink"/>
            <w:lang w:val="en-GB"/>
          </w:rPr>
          <w:t>Calculating Day Rates For Freelancers - GEM,</w:t>
        </w:r>
      </w:hyperlink>
      <w:r w:rsidRPr="1A49C4E2">
        <w:rPr>
          <w:rFonts w:ascii="Calibri" w:eastAsia="Calibri" w:hAnsi="Calibri" w:cs="Calibri"/>
          <w:color w:val="0000FF"/>
          <w:lang w:val="en-GB"/>
        </w:rPr>
        <w:t xml:space="preserve"> </w:t>
      </w:r>
      <w:hyperlink r:id="rId5">
        <w:r w:rsidRPr="1A49C4E2">
          <w:rPr>
            <w:rStyle w:val="Hyperlink"/>
            <w:lang w:val="en-GB"/>
          </w:rPr>
          <w:t>Working with freelancers - Museums Association.</w:t>
        </w:r>
      </w:hyperlink>
    </w:p>
  </w:footnote>
  <w:footnote w:id="6">
    <w:p w14:paraId="1D3A011D" w14:textId="147D77EE" w:rsidR="1A49C4E2" w:rsidRDefault="1A49C4E2" w:rsidP="1A49C4E2">
      <w:pPr>
        <w:pStyle w:val="FootnoteText"/>
      </w:pPr>
      <w:r w:rsidRPr="1A49C4E2">
        <w:rPr>
          <w:rStyle w:val="FootnoteReference"/>
        </w:rPr>
        <w:footnoteRef/>
      </w:r>
      <w:r>
        <w:t xml:space="preserve"> </w:t>
      </w:r>
      <w:hyperlink r:id="rId6" w:anchor="essential-reads">
        <w:r w:rsidRPr="1A49C4E2">
          <w:rPr>
            <w:rStyle w:val="Hyperlink"/>
            <w:lang w:val="en-GB"/>
          </w:rPr>
          <w:t>https://www.artscouncil.org.uk/explore-investment-principles/applying-investment-principles#essential-reads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C11C"/>
    <w:multiLevelType w:val="hybridMultilevel"/>
    <w:tmpl w:val="AEBAB404"/>
    <w:lvl w:ilvl="0" w:tplc="956CE796">
      <w:start w:val="1"/>
      <w:numFmt w:val="bullet"/>
      <w:lvlText w:val=""/>
      <w:lvlJc w:val="left"/>
      <w:pPr>
        <w:ind w:left="720" w:hanging="360"/>
      </w:pPr>
      <w:rPr>
        <w:rFonts w:ascii="Symbol" w:hAnsi="Symbol" w:hint="default"/>
      </w:rPr>
    </w:lvl>
    <w:lvl w:ilvl="1" w:tplc="225EC444">
      <w:start w:val="1"/>
      <w:numFmt w:val="bullet"/>
      <w:lvlText w:val="o"/>
      <w:lvlJc w:val="left"/>
      <w:pPr>
        <w:ind w:left="1440" w:hanging="360"/>
      </w:pPr>
      <w:rPr>
        <w:rFonts w:ascii="Courier New" w:hAnsi="Courier New" w:hint="default"/>
      </w:rPr>
    </w:lvl>
    <w:lvl w:ilvl="2" w:tplc="079659A4">
      <w:start w:val="1"/>
      <w:numFmt w:val="bullet"/>
      <w:lvlText w:val=""/>
      <w:lvlJc w:val="left"/>
      <w:pPr>
        <w:ind w:left="2160" w:hanging="360"/>
      </w:pPr>
      <w:rPr>
        <w:rFonts w:ascii="Wingdings" w:hAnsi="Wingdings" w:hint="default"/>
      </w:rPr>
    </w:lvl>
    <w:lvl w:ilvl="3" w:tplc="82A471DA">
      <w:start w:val="1"/>
      <w:numFmt w:val="bullet"/>
      <w:lvlText w:val=""/>
      <w:lvlJc w:val="left"/>
      <w:pPr>
        <w:ind w:left="2880" w:hanging="360"/>
      </w:pPr>
      <w:rPr>
        <w:rFonts w:ascii="Symbol" w:hAnsi="Symbol" w:hint="default"/>
      </w:rPr>
    </w:lvl>
    <w:lvl w:ilvl="4" w:tplc="334A2670">
      <w:start w:val="1"/>
      <w:numFmt w:val="bullet"/>
      <w:lvlText w:val="o"/>
      <w:lvlJc w:val="left"/>
      <w:pPr>
        <w:ind w:left="3600" w:hanging="360"/>
      </w:pPr>
      <w:rPr>
        <w:rFonts w:ascii="Courier New" w:hAnsi="Courier New" w:hint="default"/>
      </w:rPr>
    </w:lvl>
    <w:lvl w:ilvl="5" w:tplc="22961FF0">
      <w:start w:val="1"/>
      <w:numFmt w:val="bullet"/>
      <w:lvlText w:val=""/>
      <w:lvlJc w:val="left"/>
      <w:pPr>
        <w:ind w:left="4320" w:hanging="360"/>
      </w:pPr>
      <w:rPr>
        <w:rFonts w:ascii="Wingdings" w:hAnsi="Wingdings" w:hint="default"/>
      </w:rPr>
    </w:lvl>
    <w:lvl w:ilvl="6" w:tplc="A064CE0E">
      <w:start w:val="1"/>
      <w:numFmt w:val="bullet"/>
      <w:lvlText w:val=""/>
      <w:lvlJc w:val="left"/>
      <w:pPr>
        <w:ind w:left="5040" w:hanging="360"/>
      </w:pPr>
      <w:rPr>
        <w:rFonts w:ascii="Symbol" w:hAnsi="Symbol" w:hint="default"/>
      </w:rPr>
    </w:lvl>
    <w:lvl w:ilvl="7" w:tplc="722ED010">
      <w:start w:val="1"/>
      <w:numFmt w:val="bullet"/>
      <w:lvlText w:val="o"/>
      <w:lvlJc w:val="left"/>
      <w:pPr>
        <w:ind w:left="5760" w:hanging="360"/>
      </w:pPr>
      <w:rPr>
        <w:rFonts w:ascii="Courier New" w:hAnsi="Courier New" w:hint="default"/>
      </w:rPr>
    </w:lvl>
    <w:lvl w:ilvl="8" w:tplc="81285750">
      <w:start w:val="1"/>
      <w:numFmt w:val="bullet"/>
      <w:lvlText w:val=""/>
      <w:lvlJc w:val="left"/>
      <w:pPr>
        <w:ind w:left="6480" w:hanging="360"/>
      </w:pPr>
      <w:rPr>
        <w:rFonts w:ascii="Wingdings" w:hAnsi="Wingdings" w:hint="default"/>
      </w:rPr>
    </w:lvl>
  </w:abstractNum>
  <w:abstractNum w:abstractNumId="1" w15:restartNumberingAfterBreak="0">
    <w:nsid w:val="119899C1"/>
    <w:multiLevelType w:val="hybridMultilevel"/>
    <w:tmpl w:val="FC6AF30A"/>
    <w:lvl w:ilvl="0" w:tplc="87AAFBC4">
      <w:start w:val="1"/>
      <w:numFmt w:val="bullet"/>
      <w:lvlText w:val=""/>
      <w:lvlJc w:val="left"/>
      <w:pPr>
        <w:ind w:left="720" w:hanging="360"/>
      </w:pPr>
      <w:rPr>
        <w:rFonts w:ascii="Symbol" w:hAnsi="Symbol" w:hint="default"/>
      </w:rPr>
    </w:lvl>
    <w:lvl w:ilvl="1" w:tplc="265E5A84">
      <w:start w:val="1"/>
      <w:numFmt w:val="bullet"/>
      <w:lvlText w:val="o"/>
      <w:lvlJc w:val="left"/>
      <w:pPr>
        <w:ind w:left="1440" w:hanging="360"/>
      </w:pPr>
      <w:rPr>
        <w:rFonts w:ascii="Courier New" w:hAnsi="Courier New" w:hint="default"/>
      </w:rPr>
    </w:lvl>
    <w:lvl w:ilvl="2" w:tplc="04684D86">
      <w:start w:val="1"/>
      <w:numFmt w:val="bullet"/>
      <w:lvlText w:val=""/>
      <w:lvlJc w:val="left"/>
      <w:pPr>
        <w:ind w:left="2160" w:hanging="360"/>
      </w:pPr>
      <w:rPr>
        <w:rFonts w:ascii="Wingdings" w:hAnsi="Wingdings" w:hint="default"/>
      </w:rPr>
    </w:lvl>
    <w:lvl w:ilvl="3" w:tplc="85B856AE">
      <w:start w:val="1"/>
      <w:numFmt w:val="bullet"/>
      <w:lvlText w:val=""/>
      <w:lvlJc w:val="left"/>
      <w:pPr>
        <w:ind w:left="2880" w:hanging="360"/>
      </w:pPr>
      <w:rPr>
        <w:rFonts w:ascii="Symbol" w:hAnsi="Symbol" w:hint="default"/>
      </w:rPr>
    </w:lvl>
    <w:lvl w:ilvl="4" w:tplc="C58624B8">
      <w:start w:val="1"/>
      <w:numFmt w:val="bullet"/>
      <w:lvlText w:val="o"/>
      <w:lvlJc w:val="left"/>
      <w:pPr>
        <w:ind w:left="3600" w:hanging="360"/>
      </w:pPr>
      <w:rPr>
        <w:rFonts w:ascii="Courier New" w:hAnsi="Courier New" w:hint="default"/>
      </w:rPr>
    </w:lvl>
    <w:lvl w:ilvl="5" w:tplc="0C9C4146">
      <w:start w:val="1"/>
      <w:numFmt w:val="bullet"/>
      <w:lvlText w:val=""/>
      <w:lvlJc w:val="left"/>
      <w:pPr>
        <w:ind w:left="4320" w:hanging="360"/>
      </w:pPr>
      <w:rPr>
        <w:rFonts w:ascii="Wingdings" w:hAnsi="Wingdings" w:hint="default"/>
      </w:rPr>
    </w:lvl>
    <w:lvl w:ilvl="6" w:tplc="A10A891A">
      <w:start w:val="1"/>
      <w:numFmt w:val="bullet"/>
      <w:lvlText w:val=""/>
      <w:lvlJc w:val="left"/>
      <w:pPr>
        <w:ind w:left="5040" w:hanging="360"/>
      </w:pPr>
      <w:rPr>
        <w:rFonts w:ascii="Symbol" w:hAnsi="Symbol" w:hint="default"/>
      </w:rPr>
    </w:lvl>
    <w:lvl w:ilvl="7" w:tplc="09D6C110">
      <w:start w:val="1"/>
      <w:numFmt w:val="bullet"/>
      <w:lvlText w:val="o"/>
      <w:lvlJc w:val="left"/>
      <w:pPr>
        <w:ind w:left="5760" w:hanging="360"/>
      </w:pPr>
      <w:rPr>
        <w:rFonts w:ascii="Courier New" w:hAnsi="Courier New" w:hint="default"/>
      </w:rPr>
    </w:lvl>
    <w:lvl w:ilvl="8" w:tplc="300A72DC">
      <w:start w:val="1"/>
      <w:numFmt w:val="bullet"/>
      <w:lvlText w:val=""/>
      <w:lvlJc w:val="left"/>
      <w:pPr>
        <w:ind w:left="6480" w:hanging="360"/>
      </w:pPr>
      <w:rPr>
        <w:rFonts w:ascii="Wingdings" w:hAnsi="Wingdings" w:hint="default"/>
      </w:rPr>
    </w:lvl>
  </w:abstractNum>
  <w:abstractNum w:abstractNumId="2" w15:restartNumberingAfterBreak="0">
    <w:nsid w:val="17AA5A3B"/>
    <w:multiLevelType w:val="hybridMultilevel"/>
    <w:tmpl w:val="6E065D5C"/>
    <w:lvl w:ilvl="0" w:tplc="27A2C746">
      <w:start w:val="1"/>
      <w:numFmt w:val="bullet"/>
      <w:lvlText w:val=""/>
      <w:lvlJc w:val="left"/>
      <w:pPr>
        <w:ind w:left="720" w:hanging="360"/>
      </w:pPr>
      <w:rPr>
        <w:rFonts w:ascii="Symbol" w:hAnsi="Symbol" w:hint="default"/>
      </w:rPr>
    </w:lvl>
    <w:lvl w:ilvl="1" w:tplc="4C7EF49A">
      <w:start w:val="1"/>
      <w:numFmt w:val="bullet"/>
      <w:lvlText w:val="o"/>
      <w:lvlJc w:val="left"/>
      <w:pPr>
        <w:ind w:left="1440" w:hanging="360"/>
      </w:pPr>
      <w:rPr>
        <w:rFonts w:ascii="Courier New" w:hAnsi="Courier New" w:hint="default"/>
      </w:rPr>
    </w:lvl>
    <w:lvl w:ilvl="2" w:tplc="66D46AE4">
      <w:start w:val="1"/>
      <w:numFmt w:val="bullet"/>
      <w:lvlText w:val=""/>
      <w:lvlJc w:val="left"/>
      <w:pPr>
        <w:ind w:left="2160" w:hanging="360"/>
      </w:pPr>
      <w:rPr>
        <w:rFonts w:ascii="Wingdings" w:hAnsi="Wingdings" w:hint="default"/>
      </w:rPr>
    </w:lvl>
    <w:lvl w:ilvl="3" w:tplc="4E64A45A">
      <w:start w:val="1"/>
      <w:numFmt w:val="bullet"/>
      <w:lvlText w:val=""/>
      <w:lvlJc w:val="left"/>
      <w:pPr>
        <w:ind w:left="2880" w:hanging="360"/>
      </w:pPr>
      <w:rPr>
        <w:rFonts w:ascii="Symbol" w:hAnsi="Symbol" w:hint="default"/>
      </w:rPr>
    </w:lvl>
    <w:lvl w:ilvl="4" w:tplc="BD40C25C">
      <w:start w:val="1"/>
      <w:numFmt w:val="bullet"/>
      <w:lvlText w:val="o"/>
      <w:lvlJc w:val="left"/>
      <w:pPr>
        <w:ind w:left="3600" w:hanging="360"/>
      </w:pPr>
      <w:rPr>
        <w:rFonts w:ascii="Courier New" w:hAnsi="Courier New" w:hint="default"/>
      </w:rPr>
    </w:lvl>
    <w:lvl w:ilvl="5" w:tplc="FEC46D9A">
      <w:start w:val="1"/>
      <w:numFmt w:val="bullet"/>
      <w:lvlText w:val=""/>
      <w:lvlJc w:val="left"/>
      <w:pPr>
        <w:ind w:left="4320" w:hanging="360"/>
      </w:pPr>
      <w:rPr>
        <w:rFonts w:ascii="Wingdings" w:hAnsi="Wingdings" w:hint="default"/>
      </w:rPr>
    </w:lvl>
    <w:lvl w:ilvl="6" w:tplc="10D2BF38">
      <w:start w:val="1"/>
      <w:numFmt w:val="bullet"/>
      <w:lvlText w:val=""/>
      <w:lvlJc w:val="left"/>
      <w:pPr>
        <w:ind w:left="5040" w:hanging="360"/>
      </w:pPr>
      <w:rPr>
        <w:rFonts w:ascii="Symbol" w:hAnsi="Symbol" w:hint="default"/>
      </w:rPr>
    </w:lvl>
    <w:lvl w:ilvl="7" w:tplc="61042E38">
      <w:start w:val="1"/>
      <w:numFmt w:val="bullet"/>
      <w:lvlText w:val="o"/>
      <w:lvlJc w:val="left"/>
      <w:pPr>
        <w:ind w:left="5760" w:hanging="360"/>
      </w:pPr>
      <w:rPr>
        <w:rFonts w:ascii="Courier New" w:hAnsi="Courier New" w:hint="default"/>
      </w:rPr>
    </w:lvl>
    <w:lvl w:ilvl="8" w:tplc="7A462A96">
      <w:start w:val="1"/>
      <w:numFmt w:val="bullet"/>
      <w:lvlText w:val=""/>
      <w:lvlJc w:val="left"/>
      <w:pPr>
        <w:ind w:left="6480" w:hanging="360"/>
      </w:pPr>
      <w:rPr>
        <w:rFonts w:ascii="Wingdings" w:hAnsi="Wingdings" w:hint="default"/>
      </w:rPr>
    </w:lvl>
  </w:abstractNum>
  <w:abstractNum w:abstractNumId="3" w15:restartNumberingAfterBreak="0">
    <w:nsid w:val="19E00D16"/>
    <w:multiLevelType w:val="hybridMultilevel"/>
    <w:tmpl w:val="02E6789A"/>
    <w:lvl w:ilvl="0" w:tplc="371EFDE2">
      <w:start w:val="1"/>
      <w:numFmt w:val="bullet"/>
      <w:lvlText w:val=""/>
      <w:lvlJc w:val="left"/>
      <w:pPr>
        <w:ind w:left="1080" w:hanging="360"/>
      </w:pPr>
      <w:rPr>
        <w:rFonts w:ascii="Symbol" w:hAnsi="Symbol" w:hint="default"/>
      </w:rPr>
    </w:lvl>
    <w:lvl w:ilvl="1" w:tplc="56C65B88">
      <w:start w:val="1"/>
      <w:numFmt w:val="bullet"/>
      <w:lvlText w:val="o"/>
      <w:lvlJc w:val="left"/>
      <w:pPr>
        <w:ind w:left="1440" w:hanging="360"/>
      </w:pPr>
      <w:rPr>
        <w:rFonts w:ascii="Courier New" w:hAnsi="Courier New" w:hint="default"/>
      </w:rPr>
    </w:lvl>
    <w:lvl w:ilvl="2" w:tplc="CBF85F9E">
      <w:start w:val="1"/>
      <w:numFmt w:val="bullet"/>
      <w:lvlText w:val=""/>
      <w:lvlJc w:val="left"/>
      <w:pPr>
        <w:ind w:left="2160" w:hanging="360"/>
      </w:pPr>
      <w:rPr>
        <w:rFonts w:ascii="Wingdings" w:hAnsi="Wingdings" w:hint="default"/>
      </w:rPr>
    </w:lvl>
    <w:lvl w:ilvl="3" w:tplc="AADA17BC">
      <w:start w:val="1"/>
      <w:numFmt w:val="bullet"/>
      <w:lvlText w:val=""/>
      <w:lvlJc w:val="left"/>
      <w:pPr>
        <w:ind w:left="2880" w:hanging="360"/>
      </w:pPr>
      <w:rPr>
        <w:rFonts w:ascii="Symbol" w:hAnsi="Symbol" w:hint="default"/>
      </w:rPr>
    </w:lvl>
    <w:lvl w:ilvl="4" w:tplc="015457B0">
      <w:start w:val="1"/>
      <w:numFmt w:val="bullet"/>
      <w:lvlText w:val="o"/>
      <w:lvlJc w:val="left"/>
      <w:pPr>
        <w:ind w:left="3600" w:hanging="360"/>
      </w:pPr>
      <w:rPr>
        <w:rFonts w:ascii="Courier New" w:hAnsi="Courier New" w:hint="default"/>
      </w:rPr>
    </w:lvl>
    <w:lvl w:ilvl="5" w:tplc="516C2DA0">
      <w:start w:val="1"/>
      <w:numFmt w:val="bullet"/>
      <w:lvlText w:val=""/>
      <w:lvlJc w:val="left"/>
      <w:pPr>
        <w:ind w:left="4320" w:hanging="360"/>
      </w:pPr>
      <w:rPr>
        <w:rFonts w:ascii="Wingdings" w:hAnsi="Wingdings" w:hint="default"/>
      </w:rPr>
    </w:lvl>
    <w:lvl w:ilvl="6" w:tplc="ADF05A3A">
      <w:start w:val="1"/>
      <w:numFmt w:val="bullet"/>
      <w:lvlText w:val=""/>
      <w:lvlJc w:val="left"/>
      <w:pPr>
        <w:ind w:left="5040" w:hanging="360"/>
      </w:pPr>
      <w:rPr>
        <w:rFonts w:ascii="Symbol" w:hAnsi="Symbol" w:hint="default"/>
      </w:rPr>
    </w:lvl>
    <w:lvl w:ilvl="7" w:tplc="F600F37E">
      <w:start w:val="1"/>
      <w:numFmt w:val="bullet"/>
      <w:lvlText w:val="o"/>
      <w:lvlJc w:val="left"/>
      <w:pPr>
        <w:ind w:left="5760" w:hanging="360"/>
      </w:pPr>
      <w:rPr>
        <w:rFonts w:ascii="Courier New" w:hAnsi="Courier New" w:hint="default"/>
      </w:rPr>
    </w:lvl>
    <w:lvl w:ilvl="8" w:tplc="EA267614">
      <w:start w:val="1"/>
      <w:numFmt w:val="bullet"/>
      <w:lvlText w:val=""/>
      <w:lvlJc w:val="left"/>
      <w:pPr>
        <w:ind w:left="6480" w:hanging="360"/>
      </w:pPr>
      <w:rPr>
        <w:rFonts w:ascii="Wingdings" w:hAnsi="Wingdings" w:hint="default"/>
      </w:rPr>
    </w:lvl>
  </w:abstractNum>
  <w:abstractNum w:abstractNumId="4" w15:restartNumberingAfterBreak="0">
    <w:nsid w:val="1D4846E1"/>
    <w:multiLevelType w:val="hybridMultilevel"/>
    <w:tmpl w:val="E186977A"/>
    <w:lvl w:ilvl="0" w:tplc="9A5EAB34">
      <w:numFmt w:val="bullet"/>
      <w:lvlText w:val="•"/>
      <w:lvlJc w:val="left"/>
      <w:pPr>
        <w:ind w:left="720" w:hanging="360"/>
      </w:pPr>
      <w:rPr>
        <w:rFonts w:ascii="Century Gothic" w:hAnsi="Century Gothic" w:hint="default"/>
      </w:rPr>
    </w:lvl>
    <w:lvl w:ilvl="1" w:tplc="69DA472C">
      <w:start w:val="1"/>
      <w:numFmt w:val="bullet"/>
      <w:lvlText w:val="o"/>
      <w:lvlJc w:val="left"/>
      <w:pPr>
        <w:ind w:left="1440" w:hanging="360"/>
      </w:pPr>
      <w:rPr>
        <w:rFonts w:ascii="Courier New" w:hAnsi="Courier New" w:hint="default"/>
      </w:rPr>
    </w:lvl>
    <w:lvl w:ilvl="2" w:tplc="B374D734">
      <w:start w:val="1"/>
      <w:numFmt w:val="bullet"/>
      <w:lvlText w:val=""/>
      <w:lvlJc w:val="left"/>
      <w:pPr>
        <w:ind w:left="2160" w:hanging="360"/>
      </w:pPr>
      <w:rPr>
        <w:rFonts w:ascii="Wingdings" w:hAnsi="Wingdings" w:hint="default"/>
      </w:rPr>
    </w:lvl>
    <w:lvl w:ilvl="3" w:tplc="9840364E">
      <w:start w:val="1"/>
      <w:numFmt w:val="bullet"/>
      <w:lvlText w:val=""/>
      <w:lvlJc w:val="left"/>
      <w:pPr>
        <w:ind w:left="2880" w:hanging="360"/>
      </w:pPr>
      <w:rPr>
        <w:rFonts w:ascii="Symbol" w:hAnsi="Symbol" w:hint="default"/>
      </w:rPr>
    </w:lvl>
    <w:lvl w:ilvl="4" w:tplc="C24C5792">
      <w:start w:val="1"/>
      <w:numFmt w:val="bullet"/>
      <w:lvlText w:val="o"/>
      <w:lvlJc w:val="left"/>
      <w:pPr>
        <w:ind w:left="3600" w:hanging="360"/>
      </w:pPr>
      <w:rPr>
        <w:rFonts w:ascii="Courier New" w:hAnsi="Courier New" w:hint="default"/>
      </w:rPr>
    </w:lvl>
    <w:lvl w:ilvl="5" w:tplc="0130DE90">
      <w:start w:val="1"/>
      <w:numFmt w:val="bullet"/>
      <w:lvlText w:val=""/>
      <w:lvlJc w:val="left"/>
      <w:pPr>
        <w:ind w:left="4320" w:hanging="360"/>
      </w:pPr>
      <w:rPr>
        <w:rFonts w:ascii="Wingdings" w:hAnsi="Wingdings" w:hint="default"/>
      </w:rPr>
    </w:lvl>
    <w:lvl w:ilvl="6" w:tplc="E5EC0C1C">
      <w:start w:val="1"/>
      <w:numFmt w:val="bullet"/>
      <w:lvlText w:val=""/>
      <w:lvlJc w:val="left"/>
      <w:pPr>
        <w:ind w:left="5040" w:hanging="360"/>
      </w:pPr>
      <w:rPr>
        <w:rFonts w:ascii="Symbol" w:hAnsi="Symbol" w:hint="default"/>
      </w:rPr>
    </w:lvl>
    <w:lvl w:ilvl="7" w:tplc="D638DB2C">
      <w:start w:val="1"/>
      <w:numFmt w:val="bullet"/>
      <w:lvlText w:val="o"/>
      <w:lvlJc w:val="left"/>
      <w:pPr>
        <w:ind w:left="5760" w:hanging="360"/>
      </w:pPr>
      <w:rPr>
        <w:rFonts w:ascii="Courier New" w:hAnsi="Courier New" w:hint="default"/>
      </w:rPr>
    </w:lvl>
    <w:lvl w:ilvl="8" w:tplc="C1A43E9C">
      <w:start w:val="1"/>
      <w:numFmt w:val="bullet"/>
      <w:lvlText w:val=""/>
      <w:lvlJc w:val="left"/>
      <w:pPr>
        <w:ind w:left="6480" w:hanging="360"/>
      </w:pPr>
      <w:rPr>
        <w:rFonts w:ascii="Wingdings" w:hAnsi="Wingdings" w:hint="default"/>
      </w:rPr>
    </w:lvl>
  </w:abstractNum>
  <w:abstractNum w:abstractNumId="5" w15:restartNumberingAfterBreak="0">
    <w:nsid w:val="3C8FCE34"/>
    <w:multiLevelType w:val="hybridMultilevel"/>
    <w:tmpl w:val="3CCE1B68"/>
    <w:lvl w:ilvl="0" w:tplc="C242D770">
      <w:start w:val="1"/>
      <w:numFmt w:val="bullet"/>
      <w:lvlText w:val=""/>
      <w:lvlJc w:val="left"/>
      <w:pPr>
        <w:ind w:left="720" w:hanging="360"/>
      </w:pPr>
      <w:rPr>
        <w:rFonts w:ascii="Symbol" w:hAnsi="Symbol" w:hint="default"/>
      </w:rPr>
    </w:lvl>
    <w:lvl w:ilvl="1" w:tplc="7650710A">
      <w:start w:val="1"/>
      <w:numFmt w:val="bullet"/>
      <w:lvlText w:val="o"/>
      <w:lvlJc w:val="left"/>
      <w:pPr>
        <w:ind w:left="1440" w:hanging="360"/>
      </w:pPr>
      <w:rPr>
        <w:rFonts w:ascii="Courier New" w:hAnsi="Courier New" w:hint="default"/>
      </w:rPr>
    </w:lvl>
    <w:lvl w:ilvl="2" w:tplc="2BB8A820">
      <w:start w:val="1"/>
      <w:numFmt w:val="bullet"/>
      <w:lvlText w:val=""/>
      <w:lvlJc w:val="left"/>
      <w:pPr>
        <w:ind w:left="2160" w:hanging="360"/>
      </w:pPr>
      <w:rPr>
        <w:rFonts w:ascii="Wingdings" w:hAnsi="Wingdings" w:hint="default"/>
      </w:rPr>
    </w:lvl>
    <w:lvl w:ilvl="3" w:tplc="4C640CB2">
      <w:start w:val="1"/>
      <w:numFmt w:val="bullet"/>
      <w:lvlText w:val=""/>
      <w:lvlJc w:val="left"/>
      <w:pPr>
        <w:ind w:left="2880" w:hanging="360"/>
      </w:pPr>
      <w:rPr>
        <w:rFonts w:ascii="Symbol" w:hAnsi="Symbol" w:hint="default"/>
      </w:rPr>
    </w:lvl>
    <w:lvl w:ilvl="4" w:tplc="72187450">
      <w:start w:val="1"/>
      <w:numFmt w:val="bullet"/>
      <w:lvlText w:val="o"/>
      <w:lvlJc w:val="left"/>
      <w:pPr>
        <w:ind w:left="3600" w:hanging="360"/>
      </w:pPr>
      <w:rPr>
        <w:rFonts w:ascii="Courier New" w:hAnsi="Courier New" w:hint="default"/>
      </w:rPr>
    </w:lvl>
    <w:lvl w:ilvl="5" w:tplc="85FA65E6">
      <w:start w:val="1"/>
      <w:numFmt w:val="bullet"/>
      <w:lvlText w:val=""/>
      <w:lvlJc w:val="left"/>
      <w:pPr>
        <w:ind w:left="4320" w:hanging="360"/>
      </w:pPr>
      <w:rPr>
        <w:rFonts w:ascii="Wingdings" w:hAnsi="Wingdings" w:hint="default"/>
      </w:rPr>
    </w:lvl>
    <w:lvl w:ilvl="6" w:tplc="AA3440EE">
      <w:start w:val="1"/>
      <w:numFmt w:val="bullet"/>
      <w:lvlText w:val=""/>
      <w:lvlJc w:val="left"/>
      <w:pPr>
        <w:ind w:left="5040" w:hanging="360"/>
      </w:pPr>
      <w:rPr>
        <w:rFonts w:ascii="Symbol" w:hAnsi="Symbol" w:hint="default"/>
      </w:rPr>
    </w:lvl>
    <w:lvl w:ilvl="7" w:tplc="6F962D12">
      <w:start w:val="1"/>
      <w:numFmt w:val="bullet"/>
      <w:lvlText w:val="o"/>
      <w:lvlJc w:val="left"/>
      <w:pPr>
        <w:ind w:left="5760" w:hanging="360"/>
      </w:pPr>
      <w:rPr>
        <w:rFonts w:ascii="Courier New" w:hAnsi="Courier New" w:hint="default"/>
      </w:rPr>
    </w:lvl>
    <w:lvl w:ilvl="8" w:tplc="709A3360">
      <w:start w:val="1"/>
      <w:numFmt w:val="bullet"/>
      <w:lvlText w:val=""/>
      <w:lvlJc w:val="left"/>
      <w:pPr>
        <w:ind w:left="6480" w:hanging="360"/>
      </w:pPr>
      <w:rPr>
        <w:rFonts w:ascii="Wingdings" w:hAnsi="Wingdings" w:hint="default"/>
      </w:rPr>
    </w:lvl>
  </w:abstractNum>
  <w:abstractNum w:abstractNumId="6" w15:restartNumberingAfterBreak="0">
    <w:nsid w:val="40289DCD"/>
    <w:multiLevelType w:val="hybridMultilevel"/>
    <w:tmpl w:val="25D83876"/>
    <w:lvl w:ilvl="0" w:tplc="59DEF298">
      <w:start w:val="1"/>
      <w:numFmt w:val="bullet"/>
      <w:lvlText w:val=""/>
      <w:lvlJc w:val="left"/>
      <w:pPr>
        <w:ind w:left="720" w:hanging="360"/>
      </w:pPr>
      <w:rPr>
        <w:rFonts w:ascii="Symbol" w:hAnsi="Symbol" w:hint="default"/>
      </w:rPr>
    </w:lvl>
    <w:lvl w:ilvl="1" w:tplc="3D6A96EA">
      <w:start w:val="1"/>
      <w:numFmt w:val="bullet"/>
      <w:lvlText w:val="o"/>
      <w:lvlJc w:val="left"/>
      <w:pPr>
        <w:ind w:left="1440" w:hanging="360"/>
      </w:pPr>
      <w:rPr>
        <w:rFonts w:ascii="Courier New" w:hAnsi="Courier New" w:hint="default"/>
      </w:rPr>
    </w:lvl>
    <w:lvl w:ilvl="2" w:tplc="FCC8182A">
      <w:start w:val="1"/>
      <w:numFmt w:val="bullet"/>
      <w:lvlText w:val=""/>
      <w:lvlJc w:val="left"/>
      <w:pPr>
        <w:ind w:left="2160" w:hanging="360"/>
      </w:pPr>
      <w:rPr>
        <w:rFonts w:ascii="Wingdings" w:hAnsi="Wingdings" w:hint="default"/>
      </w:rPr>
    </w:lvl>
    <w:lvl w:ilvl="3" w:tplc="6E984CBC">
      <w:start w:val="1"/>
      <w:numFmt w:val="bullet"/>
      <w:lvlText w:val=""/>
      <w:lvlJc w:val="left"/>
      <w:pPr>
        <w:ind w:left="2880" w:hanging="360"/>
      </w:pPr>
      <w:rPr>
        <w:rFonts w:ascii="Symbol" w:hAnsi="Symbol" w:hint="default"/>
      </w:rPr>
    </w:lvl>
    <w:lvl w:ilvl="4" w:tplc="44EC8BB8">
      <w:start w:val="1"/>
      <w:numFmt w:val="bullet"/>
      <w:lvlText w:val="o"/>
      <w:lvlJc w:val="left"/>
      <w:pPr>
        <w:ind w:left="3600" w:hanging="360"/>
      </w:pPr>
      <w:rPr>
        <w:rFonts w:ascii="Courier New" w:hAnsi="Courier New" w:hint="default"/>
      </w:rPr>
    </w:lvl>
    <w:lvl w:ilvl="5" w:tplc="BD02999C">
      <w:start w:val="1"/>
      <w:numFmt w:val="bullet"/>
      <w:lvlText w:val=""/>
      <w:lvlJc w:val="left"/>
      <w:pPr>
        <w:ind w:left="4320" w:hanging="360"/>
      </w:pPr>
      <w:rPr>
        <w:rFonts w:ascii="Wingdings" w:hAnsi="Wingdings" w:hint="default"/>
      </w:rPr>
    </w:lvl>
    <w:lvl w:ilvl="6" w:tplc="A4EEED78">
      <w:start w:val="1"/>
      <w:numFmt w:val="bullet"/>
      <w:lvlText w:val=""/>
      <w:lvlJc w:val="left"/>
      <w:pPr>
        <w:ind w:left="5040" w:hanging="360"/>
      </w:pPr>
      <w:rPr>
        <w:rFonts w:ascii="Symbol" w:hAnsi="Symbol" w:hint="default"/>
      </w:rPr>
    </w:lvl>
    <w:lvl w:ilvl="7" w:tplc="C9DA4FB0">
      <w:start w:val="1"/>
      <w:numFmt w:val="bullet"/>
      <w:lvlText w:val="o"/>
      <w:lvlJc w:val="left"/>
      <w:pPr>
        <w:ind w:left="5760" w:hanging="360"/>
      </w:pPr>
      <w:rPr>
        <w:rFonts w:ascii="Courier New" w:hAnsi="Courier New" w:hint="default"/>
      </w:rPr>
    </w:lvl>
    <w:lvl w:ilvl="8" w:tplc="A4840EF6">
      <w:start w:val="1"/>
      <w:numFmt w:val="bullet"/>
      <w:lvlText w:val=""/>
      <w:lvlJc w:val="left"/>
      <w:pPr>
        <w:ind w:left="6480" w:hanging="360"/>
      </w:pPr>
      <w:rPr>
        <w:rFonts w:ascii="Wingdings" w:hAnsi="Wingdings" w:hint="default"/>
      </w:rPr>
    </w:lvl>
  </w:abstractNum>
  <w:abstractNum w:abstractNumId="7" w15:restartNumberingAfterBreak="0">
    <w:nsid w:val="499C369A"/>
    <w:multiLevelType w:val="hybridMultilevel"/>
    <w:tmpl w:val="EBB0525A"/>
    <w:lvl w:ilvl="0" w:tplc="A57048D6">
      <w:start w:val="1"/>
      <w:numFmt w:val="bullet"/>
      <w:lvlText w:val=""/>
      <w:lvlJc w:val="left"/>
      <w:pPr>
        <w:ind w:left="720" w:hanging="360"/>
      </w:pPr>
      <w:rPr>
        <w:rFonts w:ascii="Symbol" w:hAnsi="Symbol" w:hint="default"/>
      </w:rPr>
    </w:lvl>
    <w:lvl w:ilvl="1" w:tplc="CE5AF958">
      <w:start w:val="1"/>
      <w:numFmt w:val="bullet"/>
      <w:lvlText w:val="o"/>
      <w:lvlJc w:val="left"/>
      <w:pPr>
        <w:ind w:left="1440" w:hanging="360"/>
      </w:pPr>
      <w:rPr>
        <w:rFonts w:ascii="Courier New" w:hAnsi="Courier New" w:hint="default"/>
      </w:rPr>
    </w:lvl>
    <w:lvl w:ilvl="2" w:tplc="5EB0E92E">
      <w:start w:val="1"/>
      <w:numFmt w:val="bullet"/>
      <w:lvlText w:val=""/>
      <w:lvlJc w:val="left"/>
      <w:pPr>
        <w:ind w:left="2160" w:hanging="360"/>
      </w:pPr>
      <w:rPr>
        <w:rFonts w:ascii="Wingdings" w:hAnsi="Wingdings" w:hint="default"/>
      </w:rPr>
    </w:lvl>
    <w:lvl w:ilvl="3" w:tplc="333CDE98">
      <w:start w:val="1"/>
      <w:numFmt w:val="bullet"/>
      <w:lvlText w:val=""/>
      <w:lvlJc w:val="left"/>
      <w:pPr>
        <w:ind w:left="2880" w:hanging="360"/>
      </w:pPr>
      <w:rPr>
        <w:rFonts w:ascii="Symbol" w:hAnsi="Symbol" w:hint="default"/>
      </w:rPr>
    </w:lvl>
    <w:lvl w:ilvl="4" w:tplc="2FB6AC86">
      <w:start w:val="1"/>
      <w:numFmt w:val="bullet"/>
      <w:lvlText w:val="o"/>
      <w:lvlJc w:val="left"/>
      <w:pPr>
        <w:ind w:left="3600" w:hanging="360"/>
      </w:pPr>
      <w:rPr>
        <w:rFonts w:ascii="Courier New" w:hAnsi="Courier New" w:hint="default"/>
      </w:rPr>
    </w:lvl>
    <w:lvl w:ilvl="5" w:tplc="3582120E">
      <w:start w:val="1"/>
      <w:numFmt w:val="bullet"/>
      <w:lvlText w:val=""/>
      <w:lvlJc w:val="left"/>
      <w:pPr>
        <w:ind w:left="4320" w:hanging="360"/>
      </w:pPr>
      <w:rPr>
        <w:rFonts w:ascii="Wingdings" w:hAnsi="Wingdings" w:hint="default"/>
      </w:rPr>
    </w:lvl>
    <w:lvl w:ilvl="6" w:tplc="FEF6DF6A">
      <w:start w:val="1"/>
      <w:numFmt w:val="bullet"/>
      <w:lvlText w:val=""/>
      <w:lvlJc w:val="left"/>
      <w:pPr>
        <w:ind w:left="5040" w:hanging="360"/>
      </w:pPr>
      <w:rPr>
        <w:rFonts w:ascii="Symbol" w:hAnsi="Symbol" w:hint="default"/>
      </w:rPr>
    </w:lvl>
    <w:lvl w:ilvl="7" w:tplc="7E5C21BC">
      <w:start w:val="1"/>
      <w:numFmt w:val="bullet"/>
      <w:lvlText w:val="o"/>
      <w:lvlJc w:val="left"/>
      <w:pPr>
        <w:ind w:left="5760" w:hanging="360"/>
      </w:pPr>
      <w:rPr>
        <w:rFonts w:ascii="Courier New" w:hAnsi="Courier New" w:hint="default"/>
      </w:rPr>
    </w:lvl>
    <w:lvl w:ilvl="8" w:tplc="82881688">
      <w:start w:val="1"/>
      <w:numFmt w:val="bullet"/>
      <w:lvlText w:val=""/>
      <w:lvlJc w:val="left"/>
      <w:pPr>
        <w:ind w:left="6480" w:hanging="360"/>
      </w:pPr>
      <w:rPr>
        <w:rFonts w:ascii="Wingdings" w:hAnsi="Wingdings" w:hint="default"/>
      </w:rPr>
    </w:lvl>
  </w:abstractNum>
  <w:abstractNum w:abstractNumId="8" w15:restartNumberingAfterBreak="0">
    <w:nsid w:val="4E27B74C"/>
    <w:multiLevelType w:val="hybridMultilevel"/>
    <w:tmpl w:val="252EBFE4"/>
    <w:lvl w:ilvl="0" w:tplc="273E0362">
      <w:numFmt w:val="bullet"/>
      <w:lvlText w:val="•"/>
      <w:lvlJc w:val="left"/>
      <w:pPr>
        <w:ind w:left="720" w:hanging="360"/>
      </w:pPr>
      <w:rPr>
        <w:rFonts w:ascii="Century Gothic" w:hAnsi="Century Gothic" w:hint="default"/>
      </w:rPr>
    </w:lvl>
    <w:lvl w:ilvl="1" w:tplc="2F6EE128">
      <w:start w:val="1"/>
      <w:numFmt w:val="bullet"/>
      <w:lvlText w:val="o"/>
      <w:lvlJc w:val="left"/>
      <w:pPr>
        <w:ind w:left="1440" w:hanging="360"/>
      </w:pPr>
      <w:rPr>
        <w:rFonts w:ascii="Courier New" w:hAnsi="Courier New" w:hint="default"/>
      </w:rPr>
    </w:lvl>
    <w:lvl w:ilvl="2" w:tplc="75720A88">
      <w:start w:val="1"/>
      <w:numFmt w:val="bullet"/>
      <w:lvlText w:val=""/>
      <w:lvlJc w:val="left"/>
      <w:pPr>
        <w:ind w:left="2160" w:hanging="360"/>
      </w:pPr>
      <w:rPr>
        <w:rFonts w:ascii="Wingdings" w:hAnsi="Wingdings" w:hint="default"/>
      </w:rPr>
    </w:lvl>
    <w:lvl w:ilvl="3" w:tplc="4AC6FF5E">
      <w:start w:val="1"/>
      <w:numFmt w:val="bullet"/>
      <w:lvlText w:val=""/>
      <w:lvlJc w:val="left"/>
      <w:pPr>
        <w:ind w:left="2880" w:hanging="360"/>
      </w:pPr>
      <w:rPr>
        <w:rFonts w:ascii="Symbol" w:hAnsi="Symbol" w:hint="default"/>
      </w:rPr>
    </w:lvl>
    <w:lvl w:ilvl="4" w:tplc="851A974E">
      <w:start w:val="1"/>
      <w:numFmt w:val="bullet"/>
      <w:lvlText w:val="o"/>
      <w:lvlJc w:val="left"/>
      <w:pPr>
        <w:ind w:left="3600" w:hanging="360"/>
      </w:pPr>
      <w:rPr>
        <w:rFonts w:ascii="Courier New" w:hAnsi="Courier New" w:hint="default"/>
      </w:rPr>
    </w:lvl>
    <w:lvl w:ilvl="5" w:tplc="1E40BF0E">
      <w:start w:val="1"/>
      <w:numFmt w:val="bullet"/>
      <w:lvlText w:val=""/>
      <w:lvlJc w:val="left"/>
      <w:pPr>
        <w:ind w:left="4320" w:hanging="360"/>
      </w:pPr>
      <w:rPr>
        <w:rFonts w:ascii="Wingdings" w:hAnsi="Wingdings" w:hint="default"/>
      </w:rPr>
    </w:lvl>
    <w:lvl w:ilvl="6" w:tplc="0A6C478A">
      <w:start w:val="1"/>
      <w:numFmt w:val="bullet"/>
      <w:lvlText w:val=""/>
      <w:lvlJc w:val="left"/>
      <w:pPr>
        <w:ind w:left="5040" w:hanging="360"/>
      </w:pPr>
      <w:rPr>
        <w:rFonts w:ascii="Symbol" w:hAnsi="Symbol" w:hint="default"/>
      </w:rPr>
    </w:lvl>
    <w:lvl w:ilvl="7" w:tplc="07A4994E">
      <w:start w:val="1"/>
      <w:numFmt w:val="bullet"/>
      <w:lvlText w:val="o"/>
      <w:lvlJc w:val="left"/>
      <w:pPr>
        <w:ind w:left="5760" w:hanging="360"/>
      </w:pPr>
      <w:rPr>
        <w:rFonts w:ascii="Courier New" w:hAnsi="Courier New" w:hint="default"/>
      </w:rPr>
    </w:lvl>
    <w:lvl w:ilvl="8" w:tplc="BB30B92E">
      <w:start w:val="1"/>
      <w:numFmt w:val="bullet"/>
      <w:lvlText w:val=""/>
      <w:lvlJc w:val="left"/>
      <w:pPr>
        <w:ind w:left="6480" w:hanging="360"/>
      </w:pPr>
      <w:rPr>
        <w:rFonts w:ascii="Wingdings" w:hAnsi="Wingdings" w:hint="default"/>
      </w:rPr>
    </w:lvl>
  </w:abstractNum>
  <w:abstractNum w:abstractNumId="9" w15:restartNumberingAfterBreak="0">
    <w:nsid w:val="4EE6898D"/>
    <w:multiLevelType w:val="hybridMultilevel"/>
    <w:tmpl w:val="0AA6C9A6"/>
    <w:lvl w:ilvl="0" w:tplc="910CDB2A">
      <w:start w:val="1"/>
      <w:numFmt w:val="bullet"/>
      <w:lvlText w:val=""/>
      <w:lvlJc w:val="left"/>
      <w:pPr>
        <w:ind w:left="720" w:hanging="360"/>
      </w:pPr>
      <w:rPr>
        <w:rFonts w:ascii="Symbol" w:hAnsi="Symbol" w:hint="default"/>
      </w:rPr>
    </w:lvl>
    <w:lvl w:ilvl="1" w:tplc="8A80E836">
      <w:start w:val="1"/>
      <w:numFmt w:val="bullet"/>
      <w:lvlText w:val="o"/>
      <w:lvlJc w:val="left"/>
      <w:pPr>
        <w:ind w:left="1440" w:hanging="360"/>
      </w:pPr>
      <w:rPr>
        <w:rFonts w:ascii="Courier New" w:hAnsi="Courier New" w:hint="default"/>
      </w:rPr>
    </w:lvl>
    <w:lvl w:ilvl="2" w:tplc="DF184E9C">
      <w:start w:val="1"/>
      <w:numFmt w:val="bullet"/>
      <w:lvlText w:val=""/>
      <w:lvlJc w:val="left"/>
      <w:pPr>
        <w:ind w:left="2160" w:hanging="360"/>
      </w:pPr>
      <w:rPr>
        <w:rFonts w:ascii="Wingdings" w:hAnsi="Wingdings" w:hint="default"/>
      </w:rPr>
    </w:lvl>
    <w:lvl w:ilvl="3" w:tplc="43AA2094">
      <w:start w:val="1"/>
      <w:numFmt w:val="bullet"/>
      <w:lvlText w:val=""/>
      <w:lvlJc w:val="left"/>
      <w:pPr>
        <w:ind w:left="2880" w:hanging="360"/>
      </w:pPr>
      <w:rPr>
        <w:rFonts w:ascii="Symbol" w:hAnsi="Symbol" w:hint="default"/>
      </w:rPr>
    </w:lvl>
    <w:lvl w:ilvl="4" w:tplc="51AE03DC">
      <w:start w:val="1"/>
      <w:numFmt w:val="bullet"/>
      <w:lvlText w:val="o"/>
      <w:lvlJc w:val="left"/>
      <w:pPr>
        <w:ind w:left="3600" w:hanging="360"/>
      </w:pPr>
      <w:rPr>
        <w:rFonts w:ascii="Courier New" w:hAnsi="Courier New" w:hint="default"/>
      </w:rPr>
    </w:lvl>
    <w:lvl w:ilvl="5" w:tplc="54C0C53C">
      <w:start w:val="1"/>
      <w:numFmt w:val="bullet"/>
      <w:lvlText w:val=""/>
      <w:lvlJc w:val="left"/>
      <w:pPr>
        <w:ind w:left="4320" w:hanging="360"/>
      </w:pPr>
      <w:rPr>
        <w:rFonts w:ascii="Wingdings" w:hAnsi="Wingdings" w:hint="default"/>
      </w:rPr>
    </w:lvl>
    <w:lvl w:ilvl="6" w:tplc="4170E590">
      <w:start w:val="1"/>
      <w:numFmt w:val="bullet"/>
      <w:lvlText w:val=""/>
      <w:lvlJc w:val="left"/>
      <w:pPr>
        <w:ind w:left="5040" w:hanging="360"/>
      </w:pPr>
      <w:rPr>
        <w:rFonts w:ascii="Symbol" w:hAnsi="Symbol" w:hint="default"/>
      </w:rPr>
    </w:lvl>
    <w:lvl w:ilvl="7" w:tplc="5A4EB776">
      <w:start w:val="1"/>
      <w:numFmt w:val="bullet"/>
      <w:lvlText w:val="o"/>
      <w:lvlJc w:val="left"/>
      <w:pPr>
        <w:ind w:left="5760" w:hanging="360"/>
      </w:pPr>
      <w:rPr>
        <w:rFonts w:ascii="Courier New" w:hAnsi="Courier New" w:hint="default"/>
      </w:rPr>
    </w:lvl>
    <w:lvl w:ilvl="8" w:tplc="B476852A">
      <w:start w:val="1"/>
      <w:numFmt w:val="bullet"/>
      <w:lvlText w:val=""/>
      <w:lvlJc w:val="left"/>
      <w:pPr>
        <w:ind w:left="6480" w:hanging="360"/>
      </w:pPr>
      <w:rPr>
        <w:rFonts w:ascii="Wingdings" w:hAnsi="Wingdings" w:hint="default"/>
      </w:rPr>
    </w:lvl>
  </w:abstractNum>
  <w:abstractNum w:abstractNumId="10" w15:restartNumberingAfterBreak="0">
    <w:nsid w:val="5A31A407"/>
    <w:multiLevelType w:val="hybridMultilevel"/>
    <w:tmpl w:val="ADA0401C"/>
    <w:lvl w:ilvl="0" w:tplc="C0307102">
      <w:start w:val="1"/>
      <w:numFmt w:val="bullet"/>
      <w:lvlText w:val=""/>
      <w:lvlJc w:val="left"/>
      <w:pPr>
        <w:ind w:left="720" w:hanging="360"/>
      </w:pPr>
      <w:rPr>
        <w:rFonts w:ascii="Symbol" w:hAnsi="Symbol" w:hint="default"/>
      </w:rPr>
    </w:lvl>
    <w:lvl w:ilvl="1" w:tplc="F49494BE">
      <w:start w:val="1"/>
      <w:numFmt w:val="bullet"/>
      <w:lvlText w:val="o"/>
      <w:lvlJc w:val="left"/>
      <w:pPr>
        <w:ind w:left="1440" w:hanging="360"/>
      </w:pPr>
      <w:rPr>
        <w:rFonts w:ascii="Courier New" w:hAnsi="Courier New" w:hint="default"/>
      </w:rPr>
    </w:lvl>
    <w:lvl w:ilvl="2" w:tplc="DD3AA948">
      <w:start w:val="1"/>
      <w:numFmt w:val="bullet"/>
      <w:lvlText w:val=""/>
      <w:lvlJc w:val="left"/>
      <w:pPr>
        <w:ind w:left="2160" w:hanging="360"/>
      </w:pPr>
      <w:rPr>
        <w:rFonts w:ascii="Wingdings" w:hAnsi="Wingdings" w:hint="default"/>
      </w:rPr>
    </w:lvl>
    <w:lvl w:ilvl="3" w:tplc="BD2CBAB2">
      <w:start w:val="1"/>
      <w:numFmt w:val="bullet"/>
      <w:lvlText w:val=""/>
      <w:lvlJc w:val="left"/>
      <w:pPr>
        <w:ind w:left="2880" w:hanging="360"/>
      </w:pPr>
      <w:rPr>
        <w:rFonts w:ascii="Symbol" w:hAnsi="Symbol" w:hint="default"/>
      </w:rPr>
    </w:lvl>
    <w:lvl w:ilvl="4" w:tplc="BEEAB152">
      <w:start w:val="1"/>
      <w:numFmt w:val="bullet"/>
      <w:lvlText w:val="o"/>
      <w:lvlJc w:val="left"/>
      <w:pPr>
        <w:ind w:left="3600" w:hanging="360"/>
      </w:pPr>
      <w:rPr>
        <w:rFonts w:ascii="Courier New" w:hAnsi="Courier New" w:hint="default"/>
      </w:rPr>
    </w:lvl>
    <w:lvl w:ilvl="5" w:tplc="27F2F936">
      <w:start w:val="1"/>
      <w:numFmt w:val="bullet"/>
      <w:lvlText w:val=""/>
      <w:lvlJc w:val="left"/>
      <w:pPr>
        <w:ind w:left="4320" w:hanging="360"/>
      </w:pPr>
      <w:rPr>
        <w:rFonts w:ascii="Wingdings" w:hAnsi="Wingdings" w:hint="default"/>
      </w:rPr>
    </w:lvl>
    <w:lvl w:ilvl="6" w:tplc="221AC560">
      <w:start w:val="1"/>
      <w:numFmt w:val="bullet"/>
      <w:lvlText w:val=""/>
      <w:lvlJc w:val="left"/>
      <w:pPr>
        <w:ind w:left="5040" w:hanging="360"/>
      </w:pPr>
      <w:rPr>
        <w:rFonts w:ascii="Symbol" w:hAnsi="Symbol" w:hint="default"/>
      </w:rPr>
    </w:lvl>
    <w:lvl w:ilvl="7" w:tplc="6E4A97D2">
      <w:start w:val="1"/>
      <w:numFmt w:val="bullet"/>
      <w:lvlText w:val="o"/>
      <w:lvlJc w:val="left"/>
      <w:pPr>
        <w:ind w:left="5760" w:hanging="360"/>
      </w:pPr>
      <w:rPr>
        <w:rFonts w:ascii="Courier New" w:hAnsi="Courier New" w:hint="default"/>
      </w:rPr>
    </w:lvl>
    <w:lvl w:ilvl="8" w:tplc="FAA40D60">
      <w:start w:val="1"/>
      <w:numFmt w:val="bullet"/>
      <w:lvlText w:val=""/>
      <w:lvlJc w:val="left"/>
      <w:pPr>
        <w:ind w:left="6480" w:hanging="360"/>
      </w:pPr>
      <w:rPr>
        <w:rFonts w:ascii="Wingdings" w:hAnsi="Wingdings" w:hint="default"/>
      </w:rPr>
    </w:lvl>
  </w:abstractNum>
  <w:abstractNum w:abstractNumId="11" w15:restartNumberingAfterBreak="0">
    <w:nsid w:val="62F1D872"/>
    <w:multiLevelType w:val="hybridMultilevel"/>
    <w:tmpl w:val="DB7A5BB2"/>
    <w:lvl w:ilvl="0" w:tplc="4B5C6C98">
      <w:start w:val="1"/>
      <w:numFmt w:val="bullet"/>
      <w:lvlText w:val="o"/>
      <w:lvlJc w:val="left"/>
      <w:pPr>
        <w:ind w:left="1440" w:hanging="360"/>
      </w:pPr>
      <w:rPr>
        <w:rFonts w:ascii="Courier New" w:hAnsi="Courier New" w:hint="default"/>
      </w:rPr>
    </w:lvl>
    <w:lvl w:ilvl="1" w:tplc="8EA27C60">
      <w:start w:val="1"/>
      <w:numFmt w:val="bullet"/>
      <w:lvlText w:val="o"/>
      <w:lvlJc w:val="left"/>
      <w:pPr>
        <w:ind w:left="2160" w:hanging="360"/>
      </w:pPr>
      <w:rPr>
        <w:rFonts w:ascii="Courier New" w:hAnsi="Courier New" w:hint="default"/>
      </w:rPr>
    </w:lvl>
    <w:lvl w:ilvl="2" w:tplc="0E4492F0">
      <w:start w:val="1"/>
      <w:numFmt w:val="bullet"/>
      <w:lvlText w:val=""/>
      <w:lvlJc w:val="left"/>
      <w:pPr>
        <w:ind w:left="2880" w:hanging="360"/>
      </w:pPr>
      <w:rPr>
        <w:rFonts w:ascii="Wingdings" w:hAnsi="Wingdings" w:hint="default"/>
      </w:rPr>
    </w:lvl>
    <w:lvl w:ilvl="3" w:tplc="6750F75C">
      <w:start w:val="1"/>
      <w:numFmt w:val="bullet"/>
      <w:lvlText w:val=""/>
      <w:lvlJc w:val="left"/>
      <w:pPr>
        <w:ind w:left="3600" w:hanging="360"/>
      </w:pPr>
      <w:rPr>
        <w:rFonts w:ascii="Symbol" w:hAnsi="Symbol" w:hint="default"/>
      </w:rPr>
    </w:lvl>
    <w:lvl w:ilvl="4" w:tplc="26EEDD68">
      <w:start w:val="1"/>
      <w:numFmt w:val="bullet"/>
      <w:lvlText w:val="o"/>
      <w:lvlJc w:val="left"/>
      <w:pPr>
        <w:ind w:left="4320" w:hanging="360"/>
      </w:pPr>
      <w:rPr>
        <w:rFonts w:ascii="Courier New" w:hAnsi="Courier New" w:hint="default"/>
      </w:rPr>
    </w:lvl>
    <w:lvl w:ilvl="5" w:tplc="59CC5656">
      <w:start w:val="1"/>
      <w:numFmt w:val="bullet"/>
      <w:lvlText w:val=""/>
      <w:lvlJc w:val="left"/>
      <w:pPr>
        <w:ind w:left="5040" w:hanging="360"/>
      </w:pPr>
      <w:rPr>
        <w:rFonts w:ascii="Wingdings" w:hAnsi="Wingdings" w:hint="default"/>
      </w:rPr>
    </w:lvl>
    <w:lvl w:ilvl="6" w:tplc="8CE4AAAA">
      <w:start w:val="1"/>
      <w:numFmt w:val="bullet"/>
      <w:lvlText w:val=""/>
      <w:lvlJc w:val="left"/>
      <w:pPr>
        <w:ind w:left="5760" w:hanging="360"/>
      </w:pPr>
      <w:rPr>
        <w:rFonts w:ascii="Symbol" w:hAnsi="Symbol" w:hint="default"/>
      </w:rPr>
    </w:lvl>
    <w:lvl w:ilvl="7" w:tplc="D562A9F4">
      <w:start w:val="1"/>
      <w:numFmt w:val="bullet"/>
      <w:lvlText w:val="o"/>
      <w:lvlJc w:val="left"/>
      <w:pPr>
        <w:ind w:left="6480" w:hanging="360"/>
      </w:pPr>
      <w:rPr>
        <w:rFonts w:ascii="Courier New" w:hAnsi="Courier New" w:hint="default"/>
      </w:rPr>
    </w:lvl>
    <w:lvl w:ilvl="8" w:tplc="692C4E1A">
      <w:start w:val="1"/>
      <w:numFmt w:val="bullet"/>
      <w:lvlText w:val=""/>
      <w:lvlJc w:val="left"/>
      <w:pPr>
        <w:ind w:left="7200" w:hanging="360"/>
      </w:pPr>
      <w:rPr>
        <w:rFonts w:ascii="Wingdings" w:hAnsi="Wingdings" w:hint="default"/>
      </w:rPr>
    </w:lvl>
  </w:abstractNum>
  <w:abstractNum w:abstractNumId="12" w15:restartNumberingAfterBreak="0">
    <w:nsid w:val="760AF001"/>
    <w:multiLevelType w:val="hybridMultilevel"/>
    <w:tmpl w:val="F8D25516"/>
    <w:lvl w:ilvl="0" w:tplc="911C509C">
      <w:start w:val="1"/>
      <w:numFmt w:val="bullet"/>
      <w:lvlText w:val=""/>
      <w:lvlJc w:val="left"/>
      <w:pPr>
        <w:ind w:left="720" w:hanging="360"/>
      </w:pPr>
      <w:rPr>
        <w:rFonts w:ascii="Symbol" w:hAnsi="Symbol" w:hint="default"/>
      </w:rPr>
    </w:lvl>
    <w:lvl w:ilvl="1" w:tplc="0032CAA6">
      <w:start w:val="1"/>
      <w:numFmt w:val="bullet"/>
      <w:lvlText w:val="o"/>
      <w:lvlJc w:val="left"/>
      <w:pPr>
        <w:ind w:left="1440" w:hanging="360"/>
      </w:pPr>
      <w:rPr>
        <w:rFonts w:ascii="Courier New" w:hAnsi="Courier New" w:hint="default"/>
      </w:rPr>
    </w:lvl>
    <w:lvl w:ilvl="2" w:tplc="CE16AB3C">
      <w:start w:val="1"/>
      <w:numFmt w:val="bullet"/>
      <w:lvlText w:val=""/>
      <w:lvlJc w:val="left"/>
      <w:pPr>
        <w:ind w:left="2160" w:hanging="360"/>
      </w:pPr>
      <w:rPr>
        <w:rFonts w:ascii="Wingdings" w:hAnsi="Wingdings" w:hint="default"/>
      </w:rPr>
    </w:lvl>
    <w:lvl w:ilvl="3" w:tplc="B704CC76">
      <w:start w:val="1"/>
      <w:numFmt w:val="bullet"/>
      <w:lvlText w:val=""/>
      <w:lvlJc w:val="left"/>
      <w:pPr>
        <w:ind w:left="2880" w:hanging="360"/>
      </w:pPr>
      <w:rPr>
        <w:rFonts w:ascii="Symbol" w:hAnsi="Symbol" w:hint="default"/>
      </w:rPr>
    </w:lvl>
    <w:lvl w:ilvl="4" w:tplc="78AE3CF8">
      <w:start w:val="1"/>
      <w:numFmt w:val="bullet"/>
      <w:lvlText w:val="o"/>
      <w:lvlJc w:val="left"/>
      <w:pPr>
        <w:ind w:left="3600" w:hanging="360"/>
      </w:pPr>
      <w:rPr>
        <w:rFonts w:ascii="Courier New" w:hAnsi="Courier New" w:hint="default"/>
      </w:rPr>
    </w:lvl>
    <w:lvl w:ilvl="5" w:tplc="48F2C59C">
      <w:start w:val="1"/>
      <w:numFmt w:val="bullet"/>
      <w:lvlText w:val=""/>
      <w:lvlJc w:val="left"/>
      <w:pPr>
        <w:ind w:left="4320" w:hanging="360"/>
      </w:pPr>
      <w:rPr>
        <w:rFonts w:ascii="Wingdings" w:hAnsi="Wingdings" w:hint="default"/>
      </w:rPr>
    </w:lvl>
    <w:lvl w:ilvl="6" w:tplc="7FF2CC8C">
      <w:start w:val="1"/>
      <w:numFmt w:val="bullet"/>
      <w:lvlText w:val=""/>
      <w:lvlJc w:val="left"/>
      <w:pPr>
        <w:ind w:left="5040" w:hanging="360"/>
      </w:pPr>
      <w:rPr>
        <w:rFonts w:ascii="Symbol" w:hAnsi="Symbol" w:hint="default"/>
      </w:rPr>
    </w:lvl>
    <w:lvl w:ilvl="7" w:tplc="D02CB0FC">
      <w:start w:val="1"/>
      <w:numFmt w:val="bullet"/>
      <w:lvlText w:val="o"/>
      <w:lvlJc w:val="left"/>
      <w:pPr>
        <w:ind w:left="5760" w:hanging="360"/>
      </w:pPr>
      <w:rPr>
        <w:rFonts w:ascii="Courier New" w:hAnsi="Courier New" w:hint="default"/>
      </w:rPr>
    </w:lvl>
    <w:lvl w:ilvl="8" w:tplc="4260EF74">
      <w:start w:val="1"/>
      <w:numFmt w:val="bullet"/>
      <w:lvlText w:val=""/>
      <w:lvlJc w:val="left"/>
      <w:pPr>
        <w:ind w:left="6480" w:hanging="360"/>
      </w:pPr>
      <w:rPr>
        <w:rFonts w:ascii="Wingdings" w:hAnsi="Wingdings" w:hint="default"/>
      </w:rPr>
    </w:lvl>
  </w:abstractNum>
  <w:num w:numId="1" w16cid:durableId="1450201278">
    <w:abstractNumId w:val="0"/>
  </w:num>
  <w:num w:numId="2" w16cid:durableId="122890219">
    <w:abstractNumId w:val="10"/>
  </w:num>
  <w:num w:numId="3" w16cid:durableId="490293740">
    <w:abstractNumId w:val="11"/>
  </w:num>
  <w:num w:numId="4" w16cid:durableId="353460050">
    <w:abstractNumId w:val="9"/>
  </w:num>
  <w:num w:numId="5" w16cid:durableId="2145928705">
    <w:abstractNumId w:val="12"/>
  </w:num>
  <w:num w:numId="6" w16cid:durableId="1790659161">
    <w:abstractNumId w:val="6"/>
  </w:num>
  <w:num w:numId="7" w16cid:durableId="447894324">
    <w:abstractNumId w:val="8"/>
  </w:num>
  <w:num w:numId="8" w16cid:durableId="1899053384">
    <w:abstractNumId w:val="4"/>
  </w:num>
  <w:num w:numId="9" w16cid:durableId="883977975">
    <w:abstractNumId w:val="2"/>
  </w:num>
  <w:num w:numId="10" w16cid:durableId="451633484">
    <w:abstractNumId w:val="5"/>
  </w:num>
  <w:num w:numId="11" w16cid:durableId="616911764">
    <w:abstractNumId w:val="7"/>
  </w:num>
  <w:num w:numId="12" w16cid:durableId="514392470">
    <w:abstractNumId w:val="1"/>
  </w:num>
  <w:num w:numId="13" w16cid:durableId="108884763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EC9D48"/>
    <w:rsid w:val="00024FE5"/>
    <w:rsid w:val="0005196A"/>
    <w:rsid w:val="000617F6"/>
    <w:rsid w:val="000C5352"/>
    <w:rsid w:val="001A3BED"/>
    <w:rsid w:val="00202C56"/>
    <w:rsid w:val="002128A5"/>
    <w:rsid w:val="002936EF"/>
    <w:rsid w:val="002B6D10"/>
    <w:rsid w:val="002F5A28"/>
    <w:rsid w:val="00304B2C"/>
    <w:rsid w:val="0031400B"/>
    <w:rsid w:val="003841C8"/>
    <w:rsid w:val="003B6B02"/>
    <w:rsid w:val="0040340C"/>
    <w:rsid w:val="004370B8"/>
    <w:rsid w:val="00537207"/>
    <w:rsid w:val="005439FA"/>
    <w:rsid w:val="005626CF"/>
    <w:rsid w:val="005A226D"/>
    <w:rsid w:val="005A6121"/>
    <w:rsid w:val="005C7024"/>
    <w:rsid w:val="00606A9B"/>
    <w:rsid w:val="0068167E"/>
    <w:rsid w:val="006A552A"/>
    <w:rsid w:val="006E1FA8"/>
    <w:rsid w:val="006E2228"/>
    <w:rsid w:val="006E22EC"/>
    <w:rsid w:val="006E6817"/>
    <w:rsid w:val="0077031E"/>
    <w:rsid w:val="00811D83"/>
    <w:rsid w:val="00875880"/>
    <w:rsid w:val="008865A0"/>
    <w:rsid w:val="00921AB6"/>
    <w:rsid w:val="00923820"/>
    <w:rsid w:val="00993E8D"/>
    <w:rsid w:val="00A26362"/>
    <w:rsid w:val="00A87A6F"/>
    <w:rsid w:val="00B03475"/>
    <w:rsid w:val="00B1140C"/>
    <w:rsid w:val="00B8813A"/>
    <w:rsid w:val="00BC41B7"/>
    <w:rsid w:val="00CA7481"/>
    <w:rsid w:val="00E0704B"/>
    <w:rsid w:val="00E0749D"/>
    <w:rsid w:val="00E1253A"/>
    <w:rsid w:val="00E302A9"/>
    <w:rsid w:val="00EAADF9"/>
    <w:rsid w:val="00F546A2"/>
    <w:rsid w:val="00F8526D"/>
    <w:rsid w:val="00FE3F55"/>
    <w:rsid w:val="032E4848"/>
    <w:rsid w:val="047D9000"/>
    <w:rsid w:val="05439C13"/>
    <w:rsid w:val="077ACD56"/>
    <w:rsid w:val="07830841"/>
    <w:rsid w:val="07B530C2"/>
    <w:rsid w:val="07FD2529"/>
    <w:rsid w:val="08B715B2"/>
    <w:rsid w:val="091B116E"/>
    <w:rsid w:val="091ED8A2"/>
    <w:rsid w:val="0A10B88F"/>
    <w:rsid w:val="0AF4BF0A"/>
    <w:rsid w:val="0B52EC38"/>
    <w:rsid w:val="0C2D3B93"/>
    <w:rsid w:val="0CB16DB5"/>
    <w:rsid w:val="0D5F2F8E"/>
    <w:rsid w:val="0D6D6A48"/>
    <w:rsid w:val="0DBD7791"/>
    <w:rsid w:val="0DECB648"/>
    <w:rsid w:val="0E7F1ADD"/>
    <w:rsid w:val="0ECC1BAC"/>
    <w:rsid w:val="0FB375C7"/>
    <w:rsid w:val="10A235C8"/>
    <w:rsid w:val="120C0DFC"/>
    <w:rsid w:val="122D788B"/>
    <w:rsid w:val="12661E38"/>
    <w:rsid w:val="12FFD0EF"/>
    <w:rsid w:val="13EC203B"/>
    <w:rsid w:val="14617F1F"/>
    <w:rsid w:val="148278F3"/>
    <w:rsid w:val="149BA150"/>
    <w:rsid w:val="149D185D"/>
    <w:rsid w:val="14CD05D0"/>
    <w:rsid w:val="154A0794"/>
    <w:rsid w:val="15AF6119"/>
    <w:rsid w:val="16431304"/>
    <w:rsid w:val="17BA19B5"/>
    <w:rsid w:val="1875A4E2"/>
    <w:rsid w:val="18BDCA46"/>
    <w:rsid w:val="1A3B4E1C"/>
    <w:rsid w:val="1A49C4E2"/>
    <w:rsid w:val="1AF33184"/>
    <w:rsid w:val="1B3F2E53"/>
    <w:rsid w:val="1B94C549"/>
    <w:rsid w:val="1C84FFBB"/>
    <w:rsid w:val="1C8F01E5"/>
    <w:rsid w:val="1DCB19E4"/>
    <w:rsid w:val="1EC5939A"/>
    <w:rsid w:val="1EE205C3"/>
    <w:rsid w:val="1FF9F909"/>
    <w:rsid w:val="2094B0E9"/>
    <w:rsid w:val="20AA9D5A"/>
    <w:rsid w:val="210CA42A"/>
    <w:rsid w:val="218D36B0"/>
    <w:rsid w:val="226EC403"/>
    <w:rsid w:val="22F652D6"/>
    <w:rsid w:val="233199CB"/>
    <w:rsid w:val="2431A208"/>
    <w:rsid w:val="24422F1B"/>
    <w:rsid w:val="24A85935"/>
    <w:rsid w:val="26B3D85E"/>
    <w:rsid w:val="275854C1"/>
    <w:rsid w:val="27A6FFB8"/>
    <w:rsid w:val="2938A14D"/>
    <w:rsid w:val="29AE9A55"/>
    <w:rsid w:val="29C4CE0B"/>
    <w:rsid w:val="2A4B166D"/>
    <w:rsid w:val="2A9AEF3F"/>
    <w:rsid w:val="2ADC8A9D"/>
    <w:rsid w:val="2B996BDC"/>
    <w:rsid w:val="2DC4C3DD"/>
    <w:rsid w:val="2DC9C2AD"/>
    <w:rsid w:val="2E391B47"/>
    <w:rsid w:val="2E7F191D"/>
    <w:rsid w:val="2EC93A10"/>
    <w:rsid w:val="2F02F7B6"/>
    <w:rsid w:val="2F6ECFA1"/>
    <w:rsid w:val="30E55A94"/>
    <w:rsid w:val="3188BF43"/>
    <w:rsid w:val="31EF8503"/>
    <w:rsid w:val="33ED8ABC"/>
    <w:rsid w:val="353B88C5"/>
    <w:rsid w:val="356E22E0"/>
    <w:rsid w:val="35895B1D"/>
    <w:rsid w:val="36B256DB"/>
    <w:rsid w:val="373E53DB"/>
    <w:rsid w:val="38F06C79"/>
    <w:rsid w:val="3A1108A7"/>
    <w:rsid w:val="3BFA19A3"/>
    <w:rsid w:val="3C117830"/>
    <w:rsid w:val="3C11C4FE"/>
    <w:rsid w:val="3CFE8D45"/>
    <w:rsid w:val="3E25FA9D"/>
    <w:rsid w:val="3EC942AE"/>
    <w:rsid w:val="3F303D63"/>
    <w:rsid w:val="3F34C652"/>
    <w:rsid w:val="3F4965C0"/>
    <w:rsid w:val="3F703145"/>
    <w:rsid w:val="3FBEC5C8"/>
    <w:rsid w:val="40B4BA62"/>
    <w:rsid w:val="40D096B3"/>
    <w:rsid w:val="4100DB33"/>
    <w:rsid w:val="41EF4151"/>
    <w:rsid w:val="4200E370"/>
    <w:rsid w:val="42EA4321"/>
    <w:rsid w:val="432C8982"/>
    <w:rsid w:val="43622CDD"/>
    <w:rsid w:val="43A111E6"/>
    <w:rsid w:val="43B57223"/>
    <w:rsid w:val="43F59158"/>
    <w:rsid w:val="44083775"/>
    <w:rsid w:val="44896316"/>
    <w:rsid w:val="44A545A5"/>
    <w:rsid w:val="4526E213"/>
    <w:rsid w:val="45388432"/>
    <w:rsid w:val="455E8CFD"/>
    <w:rsid w:val="459F7EE7"/>
    <w:rsid w:val="45FC2275"/>
    <w:rsid w:val="467E8774"/>
    <w:rsid w:val="46EC9D48"/>
    <w:rsid w:val="478A1970"/>
    <w:rsid w:val="4814C29A"/>
    <w:rsid w:val="4B047DA5"/>
    <w:rsid w:val="4B9B806C"/>
    <w:rsid w:val="4BC52361"/>
    <w:rsid w:val="4F4E4EB3"/>
    <w:rsid w:val="50F674BE"/>
    <w:rsid w:val="517BACAF"/>
    <w:rsid w:val="52B544B4"/>
    <w:rsid w:val="538BB68D"/>
    <w:rsid w:val="53EEECC5"/>
    <w:rsid w:val="543191F4"/>
    <w:rsid w:val="548D7231"/>
    <w:rsid w:val="54FC7245"/>
    <w:rsid w:val="5557E86A"/>
    <w:rsid w:val="55C92070"/>
    <w:rsid w:val="566E906E"/>
    <w:rsid w:val="5694C636"/>
    <w:rsid w:val="56EF57EB"/>
    <w:rsid w:val="57EAEE33"/>
    <w:rsid w:val="57FBB649"/>
    <w:rsid w:val="58EDF5D7"/>
    <w:rsid w:val="5A7C61EC"/>
    <w:rsid w:val="5A9C3784"/>
    <w:rsid w:val="5AACA66C"/>
    <w:rsid w:val="5C233051"/>
    <w:rsid w:val="5C39D015"/>
    <w:rsid w:val="5C750FA8"/>
    <w:rsid w:val="5C88110A"/>
    <w:rsid w:val="5DB585E5"/>
    <w:rsid w:val="5F2CDCC7"/>
    <w:rsid w:val="6022801F"/>
    <w:rsid w:val="61B1F8AB"/>
    <w:rsid w:val="61C1DD50"/>
    <w:rsid w:val="6212D4B2"/>
    <w:rsid w:val="62EEA9A3"/>
    <w:rsid w:val="63874460"/>
    <w:rsid w:val="646A88A1"/>
    <w:rsid w:val="6550051A"/>
    <w:rsid w:val="65C6BF42"/>
    <w:rsid w:val="67E7E9A0"/>
    <w:rsid w:val="68C9788E"/>
    <w:rsid w:val="6913B696"/>
    <w:rsid w:val="6983BA01"/>
    <w:rsid w:val="69E5EF59"/>
    <w:rsid w:val="6A3812EF"/>
    <w:rsid w:val="6B4F9739"/>
    <w:rsid w:val="6C2D7004"/>
    <w:rsid w:val="6CA5A75D"/>
    <w:rsid w:val="6CB1A226"/>
    <w:rsid w:val="6CBB5AC3"/>
    <w:rsid w:val="6DB0FE1B"/>
    <w:rsid w:val="6ED82F5D"/>
    <w:rsid w:val="6F4AEE17"/>
    <w:rsid w:val="7073FFBE"/>
    <w:rsid w:val="70F328CE"/>
    <w:rsid w:val="7235431C"/>
    <w:rsid w:val="7255150A"/>
    <w:rsid w:val="731FE29D"/>
    <w:rsid w:val="73330F30"/>
    <w:rsid w:val="74168CAC"/>
    <w:rsid w:val="74268124"/>
    <w:rsid w:val="7442D8B9"/>
    <w:rsid w:val="744C890B"/>
    <w:rsid w:val="7496C467"/>
    <w:rsid w:val="754E859A"/>
    <w:rsid w:val="75CE59E1"/>
    <w:rsid w:val="76C47261"/>
    <w:rsid w:val="783622E1"/>
    <w:rsid w:val="793ADD58"/>
    <w:rsid w:val="7A08681C"/>
    <w:rsid w:val="7A08E566"/>
    <w:rsid w:val="7A83F9A5"/>
    <w:rsid w:val="7CA1EEB4"/>
    <w:rsid w:val="7D5A015E"/>
    <w:rsid w:val="7D5D66EF"/>
    <w:rsid w:val="7DF99415"/>
    <w:rsid w:val="7E26299F"/>
    <w:rsid w:val="7E416883"/>
    <w:rsid w:val="7E9CA5B0"/>
    <w:rsid w:val="7FDD38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9D48"/>
  <w15:chartTrackingRefBased/>
  <w15:docId w15:val="{E16F1C42-7218-4842-A84E-DB59FC8F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uiPriority w:val="1"/>
    <w:rsid w:val="210CA42A"/>
    <w:rPr>
      <w:rFonts w:ascii="Segoe UI" w:hAnsi="Segoe UI" w:cs="Segoe UI"/>
      <w:sz w:val="18"/>
      <w:szCs w:val="18"/>
    </w:rPr>
  </w:style>
  <w:style w:type="paragraph" w:customStyle="1" w:styleId="Default">
    <w:name w:val="Default"/>
    <w:basedOn w:val="Normal"/>
    <w:uiPriority w:val="1"/>
    <w:rsid w:val="210CA42A"/>
    <w:pPr>
      <w:widowControl w:val="0"/>
    </w:pPr>
    <w:rPr>
      <w:rFonts w:ascii="Franklin Gothic Book" w:hAnsi="Franklin Gothic Book" w:cs="Franklin Gothic Book"/>
      <w:color w:val="000000" w:themeColor="text1"/>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UnresolvedMention">
    <w:name w:val="Unresolved Mention"/>
    <w:basedOn w:val="DefaultParagraphFont"/>
    <w:uiPriority w:val="99"/>
    <w:semiHidden/>
    <w:unhideWhenUsed/>
    <w:rsid w:val="006E22EC"/>
    <w:rPr>
      <w:color w:val="605E5C"/>
      <w:shd w:val="clear" w:color="auto" w:fill="E1DFDD"/>
    </w:rPr>
  </w:style>
  <w:style w:type="character" w:styleId="FollowedHyperlink">
    <w:name w:val="FollowedHyperlink"/>
    <w:basedOn w:val="DefaultParagraphFont"/>
    <w:uiPriority w:val="99"/>
    <w:semiHidden/>
    <w:unhideWhenUsed/>
    <w:rsid w:val="00202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tscouncil.org.uk/lets-create" TargetMode="External"/><Relationship Id="rId18" Type="http://schemas.openxmlformats.org/officeDocument/2006/relationships/hyperlink" Target="https://www.artscouncil.org.uk/developing-digital-culture/digital-culture-network"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mduk.org.uk/equity-inclusion-programme/" TargetMode="External"/><Relationship Id="rId7" Type="http://schemas.openxmlformats.org/officeDocument/2006/relationships/webSettings" Target="webSettings.xml"/><Relationship Id="rId12" Type="http://schemas.openxmlformats.org/officeDocument/2006/relationships/hyperlink" Target="https://www.artscouncil.org.uk/lets-create" TargetMode="External"/><Relationship Id="rId17" Type="http://schemas.openxmlformats.org/officeDocument/2006/relationships/hyperlink" Target="https://www.museumdevelopmentnorth.org.uk/?post_type=team" TargetMode="External"/><Relationship Id="rId25" Type="http://schemas.openxmlformats.org/officeDocument/2006/relationships/hyperlink" Target="http://www.racearchive.org.uk/download/if-nothing-changes-nothing-changes-september-2022/" TargetMode="External"/><Relationship Id="rId2" Type="http://schemas.openxmlformats.org/officeDocument/2006/relationships/customXml" Target="../customXml/item2.xml"/><Relationship Id="rId16" Type="http://schemas.openxmlformats.org/officeDocument/2006/relationships/hyperlink" Target="https://www.museumdevelopmentnorth.org.uk/get-support/organisational-health-check/" TargetMode="External"/><Relationship Id="rId20" Type="http://schemas.openxmlformats.org/officeDocument/2006/relationships/hyperlink" Target="https://mduk.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mdwm.org.uk/equality-diversity-and-inclusion-resources/" TargetMode="External"/><Relationship Id="rId5" Type="http://schemas.openxmlformats.org/officeDocument/2006/relationships/styles" Target="styles.xml"/><Relationship Id="rId15" Type="http://schemas.openxmlformats.org/officeDocument/2006/relationships/hyperlink" Target="https://www.artscouncil.org.uk/lets-create" TargetMode="External"/><Relationship Id="rId23" Type="http://schemas.openxmlformats.org/officeDocument/2006/relationships/hyperlink" Target="https://southwestmuseums.org.uk/resources/"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juliesbicycle.com/resource-museums-framework-20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tscouncil.org.uk/lets-create/strategy-2020-2030/investment-principles/investment-principles-resource-hub" TargetMode="External"/><Relationship Id="rId22" Type="http://schemas.openxmlformats.org/officeDocument/2006/relationships/hyperlink" Target="https://www.museumdevelopmentnorth.org.uk/"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gem.org.uk/resource/contracts-work-plans-and-working-with-freelancers/" TargetMode="External"/><Relationship Id="rId2" Type="http://schemas.openxmlformats.org/officeDocument/2006/relationships/hyperlink" Target="http://www.artscouncil.org.uk/projectgrants" TargetMode="External"/><Relationship Id="rId1" Type="http://schemas.openxmlformats.org/officeDocument/2006/relationships/hyperlink" Target="https://www.artscouncil.org.uk/letscreate" TargetMode="External"/><Relationship Id="rId6" Type="http://schemas.openxmlformats.org/officeDocument/2006/relationships/hyperlink" Target="https://www.artscouncil.org.uk/explore-investment-principles/applying-investment-principles" TargetMode="External"/><Relationship Id="rId5" Type="http://schemas.openxmlformats.org/officeDocument/2006/relationships/hyperlink" Target="https://www.museumsassociation.org/careers/freelancers-week/working-with-freelancers/" TargetMode="External"/><Relationship Id="rId4" Type="http://schemas.openxmlformats.org/officeDocument/2006/relationships/hyperlink" Target="https://gem.org.uk/resource/calculating-day-rates-for-freelanc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650AF4FBBC8498C164F56AA1DB928" ma:contentTypeVersion="15" ma:contentTypeDescription="Create a new document." ma:contentTypeScope="" ma:versionID="2209f4e4caa0ecd503990d88dac69a06">
  <xsd:schema xmlns:xsd="http://www.w3.org/2001/XMLSchema" xmlns:xs="http://www.w3.org/2001/XMLSchema" xmlns:p="http://schemas.microsoft.com/office/2006/metadata/properties" xmlns:ns2="72a8ae15-668d-42ff-9a9d-39c0798e0d60" xmlns:ns3="4d88abc1-dae0-4488-aa59-41aa0d32c81e" targetNamespace="http://schemas.microsoft.com/office/2006/metadata/properties" ma:root="true" ma:fieldsID="b84dabed9700241dc74e701384f1f89f" ns2:_="" ns3:_="">
    <xsd:import namespace="72a8ae15-668d-42ff-9a9d-39c0798e0d60"/>
    <xsd:import namespace="4d88abc1-dae0-4488-aa59-41aa0d32c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8ae15-668d-42ff-9a9d-39c0798e0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b31a4d-a4f3-4e9c-b5a0-fb4f1ca03b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88abc1-dae0-4488-aa59-41aa0d32c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69577e-8872-4398-bad4-98f5f366a49b}" ma:internalName="TaxCatchAll" ma:showField="CatchAllData" ma:web="4d88abc1-dae0-4488-aa59-41aa0d32c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d88abc1-dae0-4488-aa59-41aa0d32c81e">
      <UserInfo>
        <DisplayName>Alex Carr</DisplayName>
        <AccountId>3076</AccountId>
        <AccountType/>
      </UserInfo>
      <UserInfo>
        <DisplayName>Sue Hughes</DisplayName>
        <AccountId>2462</AccountId>
        <AccountType/>
      </UserInfo>
    </SharedWithUsers>
    <lcf76f155ced4ddcb4097134ff3c332f xmlns="72a8ae15-668d-42ff-9a9d-39c0798e0d60">
      <Terms xmlns="http://schemas.microsoft.com/office/infopath/2007/PartnerControls"/>
    </lcf76f155ced4ddcb4097134ff3c332f>
    <TaxCatchAll xmlns="4d88abc1-dae0-4488-aa59-41aa0d32c8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F3331-2865-48B8-BF7C-4D8B9324C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8ae15-668d-42ff-9a9d-39c0798e0d60"/>
    <ds:schemaRef ds:uri="4d88abc1-dae0-4488-aa59-41aa0d32c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AD61-D6CD-4206-B9ED-28F2B4BE317D}">
  <ds:schemaRefs>
    <ds:schemaRef ds:uri="http://schemas.microsoft.com/office/2006/metadata/properties"/>
    <ds:schemaRef ds:uri="http://schemas.microsoft.com/office/infopath/2007/PartnerControls"/>
    <ds:schemaRef ds:uri="6de88327-2b42-43be-8499-5d9b1b1c1ea6"/>
    <ds:schemaRef ds:uri="bb994b5c-4140-4026-9e46-c58d0003079a"/>
    <ds:schemaRef ds:uri="4d88abc1-dae0-4488-aa59-41aa0d32c81e"/>
    <ds:schemaRef ds:uri="72a8ae15-668d-42ff-9a9d-39c0798e0d60"/>
  </ds:schemaRefs>
</ds:datastoreItem>
</file>

<file path=customXml/itemProps3.xml><?xml version="1.0" encoding="utf-8"?>
<ds:datastoreItem xmlns:ds="http://schemas.openxmlformats.org/officeDocument/2006/customXml" ds:itemID="{82911CE2-1A84-46D6-A6D3-B566D7A9F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2840</Words>
  <Characters>16189</Characters>
  <Application>Microsoft Office Word</Application>
  <DocSecurity>0</DocSecurity>
  <Lines>134</Lines>
  <Paragraphs>37</Paragraphs>
  <ScaleCrop>false</ScaleCrop>
  <Company/>
  <LinksUpToDate>false</LinksUpToDate>
  <CharactersWithSpaces>18992</CharactersWithSpaces>
  <SharedDoc>false</SharedDoc>
  <HLinks>
    <vt:vector size="126" baseType="variant">
      <vt:variant>
        <vt:i4>1966080</vt:i4>
      </vt:variant>
      <vt:variant>
        <vt:i4>39</vt:i4>
      </vt:variant>
      <vt:variant>
        <vt:i4>0</vt:i4>
      </vt:variant>
      <vt:variant>
        <vt:i4>5</vt:i4>
      </vt:variant>
      <vt:variant>
        <vt:lpwstr>http://www.racearchive.org.uk/download/if-nothing-changes-nothing-changes-september-2022/</vt:lpwstr>
      </vt:variant>
      <vt:variant>
        <vt:lpwstr/>
      </vt:variant>
      <vt:variant>
        <vt:i4>2293805</vt:i4>
      </vt:variant>
      <vt:variant>
        <vt:i4>36</vt:i4>
      </vt:variant>
      <vt:variant>
        <vt:i4>0</vt:i4>
      </vt:variant>
      <vt:variant>
        <vt:i4>5</vt:i4>
      </vt:variant>
      <vt:variant>
        <vt:lpwstr>https://mdwm.org.uk/equality-diversity-and-inclusion-resources/</vt:lpwstr>
      </vt:variant>
      <vt:variant>
        <vt:lpwstr/>
      </vt:variant>
      <vt:variant>
        <vt:i4>7733311</vt:i4>
      </vt:variant>
      <vt:variant>
        <vt:i4>33</vt:i4>
      </vt:variant>
      <vt:variant>
        <vt:i4>0</vt:i4>
      </vt:variant>
      <vt:variant>
        <vt:i4>5</vt:i4>
      </vt:variant>
      <vt:variant>
        <vt:lpwstr>https://southwestmuseums.org.uk/resources/</vt:lpwstr>
      </vt:variant>
      <vt:variant>
        <vt:lpwstr/>
      </vt:variant>
      <vt:variant>
        <vt:i4>8323126</vt:i4>
      </vt:variant>
      <vt:variant>
        <vt:i4>30</vt:i4>
      </vt:variant>
      <vt:variant>
        <vt:i4>0</vt:i4>
      </vt:variant>
      <vt:variant>
        <vt:i4>5</vt:i4>
      </vt:variant>
      <vt:variant>
        <vt:lpwstr>https://www.museumdevelopmentnorth.org.uk/</vt:lpwstr>
      </vt:variant>
      <vt:variant>
        <vt:lpwstr/>
      </vt:variant>
      <vt:variant>
        <vt:i4>3145762</vt:i4>
      </vt:variant>
      <vt:variant>
        <vt:i4>27</vt:i4>
      </vt:variant>
      <vt:variant>
        <vt:i4>0</vt:i4>
      </vt:variant>
      <vt:variant>
        <vt:i4>5</vt:i4>
      </vt:variant>
      <vt:variant>
        <vt:lpwstr>https://mduk.org.uk/equity-inclusion-programme/</vt:lpwstr>
      </vt:variant>
      <vt:variant>
        <vt:lpwstr/>
      </vt:variant>
      <vt:variant>
        <vt:i4>4980801</vt:i4>
      </vt:variant>
      <vt:variant>
        <vt:i4>24</vt:i4>
      </vt:variant>
      <vt:variant>
        <vt:i4>0</vt:i4>
      </vt:variant>
      <vt:variant>
        <vt:i4>5</vt:i4>
      </vt:variant>
      <vt:variant>
        <vt:lpwstr>https://mduk.org.uk/</vt:lpwstr>
      </vt:variant>
      <vt:variant>
        <vt:lpwstr/>
      </vt:variant>
      <vt:variant>
        <vt:i4>2293872</vt:i4>
      </vt:variant>
      <vt:variant>
        <vt:i4>21</vt:i4>
      </vt:variant>
      <vt:variant>
        <vt:i4>0</vt:i4>
      </vt:variant>
      <vt:variant>
        <vt:i4>5</vt:i4>
      </vt:variant>
      <vt:variant>
        <vt:lpwstr>https://juliesbicycle.com/resource-museums-framework-2017/</vt:lpwstr>
      </vt:variant>
      <vt:variant>
        <vt:lpwstr/>
      </vt:variant>
      <vt:variant>
        <vt:i4>1507338</vt:i4>
      </vt:variant>
      <vt:variant>
        <vt:i4>18</vt:i4>
      </vt:variant>
      <vt:variant>
        <vt:i4>0</vt:i4>
      </vt:variant>
      <vt:variant>
        <vt:i4>5</vt:i4>
      </vt:variant>
      <vt:variant>
        <vt:lpwstr>https://www.artscouncil.org.uk/developing-digital-culture/digital-culture-network</vt:lpwstr>
      </vt:variant>
      <vt:variant>
        <vt:lpwstr/>
      </vt:variant>
      <vt:variant>
        <vt:i4>2752590</vt:i4>
      </vt:variant>
      <vt:variant>
        <vt:i4>15</vt:i4>
      </vt:variant>
      <vt:variant>
        <vt:i4>0</vt:i4>
      </vt:variant>
      <vt:variant>
        <vt:i4>5</vt:i4>
      </vt:variant>
      <vt:variant>
        <vt:lpwstr>https://www.museumdevelopmentnorth.org.uk/?post_type=team</vt:lpwstr>
      </vt:variant>
      <vt:variant>
        <vt:lpwstr/>
      </vt:variant>
      <vt:variant>
        <vt:i4>7012467</vt:i4>
      </vt:variant>
      <vt:variant>
        <vt:i4>12</vt:i4>
      </vt:variant>
      <vt:variant>
        <vt:i4>0</vt:i4>
      </vt:variant>
      <vt:variant>
        <vt:i4>5</vt:i4>
      </vt:variant>
      <vt:variant>
        <vt:lpwstr>https://www.museumdevelopmentnorth.org.uk/get-support/organisational-health-check/</vt:lpwstr>
      </vt:variant>
      <vt:variant>
        <vt:lpwstr/>
      </vt:variant>
      <vt:variant>
        <vt:i4>8061050</vt:i4>
      </vt:variant>
      <vt:variant>
        <vt:i4>9</vt:i4>
      </vt:variant>
      <vt:variant>
        <vt:i4>0</vt:i4>
      </vt:variant>
      <vt:variant>
        <vt:i4>5</vt:i4>
      </vt:variant>
      <vt:variant>
        <vt:lpwstr>https://www.artscouncil.org.uk/lets-create</vt:lpwstr>
      </vt:variant>
      <vt:variant>
        <vt:lpwstr/>
      </vt:variant>
      <vt:variant>
        <vt:i4>8323134</vt:i4>
      </vt:variant>
      <vt:variant>
        <vt:i4>6</vt:i4>
      </vt:variant>
      <vt:variant>
        <vt:i4>0</vt:i4>
      </vt:variant>
      <vt:variant>
        <vt:i4>5</vt:i4>
      </vt:variant>
      <vt:variant>
        <vt:lpwstr>https://www.artscouncil.org.uk/lets-create/strategy-2020-2030/investment-principles/investment-principles-resource-hub</vt:lpwstr>
      </vt:variant>
      <vt:variant>
        <vt:lpwstr/>
      </vt:variant>
      <vt:variant>
        <vt:i4>8061050</vt:i4>
      </vt:variant>
      <vt:variant>
        <vt:i4>3</vt:i4>
      </vt:variant>
      <vt:variant>
        <vt:i4>0</vt:i4>
      </vt:variant>
      <vt:variant>
        <vt:i4>5</vt:i4>
      </vt:variant>
      <vt:variant>
        <vt:lpwstr>https://www.artscouncil.org.uk/lets-create</vt:lpwstr>
      </vt:variant>
      <vt:variant>
        <vt:lpwstr/>
      </vt:variant>
      <vt:variant>
        <vt:i4>8061050</vt:i4>
      </vt:variant>
      <vt:variant>
        <vt:i4>0</vt:i4>
      </vt:variant>
      <vt:variant>
        <vt:i4>0</vt:i4>
      </vt:variant>
      <vt:variant>
        <vt:i4>5</vt:i4>
      </vt:variant>
      <vt:variant>
        <vt:lpwstr>https://www.artscouncil.org.uk/lets-create</vt:lpwstr>
      </vt:variant>
      <vt:variant>
        <vt:lpwstr/>
      </vt:variant>
      <vt:variant>
        <vt:i4>655452</vt:i4>
      </vt:variant>
      <vt:variant>
        <vt:i4>18</vt:i4>
      </vt:variant>
      <vt:variant>
        <vt:i4>0</vt:i4>
      </vt:variant>
      <vt:variant>
        <vt:i4>5</vt:i4>
      </vt:variant>
      <vt:variant>
        <vt:lpwstr>https://www.artscouncil.org.uk/explore-investment-principles/applying-investment-principles</vt:lpwstr>
      </vt:variant>
      <vt:variant>
        <vt:lpwstr>essential-reads</vt:lpwstr>
      </vt:variant>
      <vt:variant>
        <vt:i4>5636122</vt:i4>
      </vt:variant>
      <vt:variant>
        <vt:i4>15</vt:i4>
      </vt:variant>
      <vt:variant>
        <vt:i4>0</vt:i4>
      </vt:variant>
      <vt:variant>
        <vt:i4>5</vt:i4>
      </vt:variant>
      <vt:variant>
        <vt:lpwstr>https://www.museumsassociation.org/careers/freelancers-week/working-with-freelancers/</vt:lpwstr>
      </vt:variant>
      <vt:variant>
        <vt:lpwstr/>
      </vt:variant>
      <vt:variant>
        <vt:i4>6488187</vt:i4>
      </vt:variant>
      <vt:variant>
        <vt:i4>12</vt:i4>
      </vt:variant>
      <vt:variant>
        <vt:i4>0</vt:i4>
      </vt:variant>
      <vt:variant>
        <vt:i4>5</vt:i4>
      </vt:variant>
      <vt:variant>
        <vt:lpwstr>https://gem.org.uk/resource/calculating-day-rates-for-freelancers/</vt:lpwstr>
      </vt:variant>
      <vt:variant>
        <vt:lpwstr/>
      </vt:variant>
      <vt:variant>
        <vt:i4>7864447</vt:i4>
      </vt:variant>
      <vt:variant>
        <vt:i4>9</vt:i4>
      </vt:variant>
      <vt:variant>
        <vt:i4>0</vt:i4>
      </vt:variant>
      <vt:variant>
        <vt:i4>5</vt:i4>
      </vt:variant>
      <vt:variant>
        <vt:lpwstr>https://gem.org.uk/resource/contracts-work-plans-and-working-with-freelancers/</vt:lpwstr>
      </vt:variant>
      <vt:variant>
        <vt:lpwstr/>
      </vt:variant>
      <vt:variant>
        <vt:i4>8126514</vt:i4>
      </vt:variant>
      <vt:variant>
        <vt:i4>6</vt:i4>
      </vt:variant>
      <vt:variant>
        <vt:i4>0</vt:i4>
      </vt:variant>
      <vt:variant>
        <vt:i4>5</vt:i4>
      </vt:variant>
      <vt:variant>
        <vt:lpwstr>http://www.artscouncil.org.uk/projectgrants</vt:lpwstr>
      </vt:variant>
      <vt:variant>
        <vt:lpwstr/>
      </vt:variant>
      <vt:variant>
        <vt:i4>7471163</vt:i4>
      </vt:variant>
      <vt:variant>
        <vt:i4>3</vt:i4>
      </vt:variant>
      <vt:variant>
        <vt:i4>0</vt:i4>
      </vt:variant>
      <vt:variant>
        <vt:i4>5</vt:i4>
      </vt:variant>
      <vt:variant>
        <vt:lpwstr>https://www.gov.uk/national-minimum-wage-rates</vt:lpwstr>
      </vt:variant>
      <vt:variant>
        <vt:lpwstr/>
      </vt:variant>
      <vt:variant>
        <vt:i4>5373979</vt:i4>
      </vt:variant>
      <vt:variant>
        <vt:i4>0</vt:i4>
      </vt:variant>
      <vt:variant>
        <vt:i4>0</vt:i4>
      </vt:variant>
      <vt:variant>
        <vt:i4>5</vt:i4>
      </vt:variant>
      <vt:variant>
        <vt:lpwstr>https://www.artscouncil.org.uk/letscreate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Carr</dc:creator>
  <cp:keywords/>
  <dc:description/>
  <cp:lastModifiedBy>Kaye Hardyman</cp:lastModifiedBy>
  <cp:revision>17</cp:revision>
  <dcterms:created xsi:type="dcterms:W3CDTF">2024-06-16T16:53:00Z</dcterms:created>
  <dcterms:modified xsi:type="dcterms:W3CDTF">2024-06-18T14:19:00Z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0x0101002EA650AF4FBBC8498C164F56AA1DB928</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{"FileActivityType":"9","FileActivityTimeStamp":"2024-02-26T17:13:40.337Z","FileActivityUsersOnPage":[{"DisplayName":"Alex Carr","Id":"alex.carr@ymt.org.uk"},{"DisplayName":"Alex Carr","Id":"alex.carr@ymt.org.uk"}],"FileActivityNavigationId":null}</vt:lpwstr>
  </property>
  <property fmtid="{D5CDD505-2E9C-101B-9397-08002B2CF9AE}" pid="7" name="TriggerFlowInfo">
    <vt:lpwstr/>
  </property>
</Properties>
</file>